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620"/>
        <w:gridCol w:w="7380"/>
      </w:tblGrid>
      <w:tr w:rsidR="00535509" w:rsidTr="00535509">
        <w:tc>
          <w:tcPr>
            <w:tcW w:w="1620" w:type="dxa"/>
            <w:hideMark/>
          </w:tcPr>
          <w:p w:rsidR="00535509" w:rsidRDefault="00535509">
            <w:pPr>
              <w:spacing w:line="360" w:lineRule="atLeast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object w:dxaOrig="109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6.25pt" o:ole="" filled="t">
                  <v:fill r:id="rId6" o:title="White marble" rotate="t" type="tile"/>
                  <v:imagedata r:id="rId7" o:title=""/>
                </v:shape>
                <o:OLEObject Type="Embed" ProgID="Word.Picture.8" ShapeID="_x0000_i1025" DrawAspect="Content" ObjectID="_1441777706" r:id="rId8"/>
              </w:object>
            </w:r>
          </w:p>
        </w:tc>
        <w:tc>
          <w:tcPr>
            <w:tcW w:w="7380" w:type="dxa"/>
          </w:tcPr>
          <w:p w:rsidR="00535509" w:rsidRPr="00535509" w:rsidRDefault="00535509">
            <w:pPr>
              <w:spacing w:line="360" w:lineRule="atLeast"/>
              <w:ind w:left="360"/>
              <w:jc w:val="center"/>
              <w:rPr>
                <w:w w:val="150"/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5509">
              <w:rPr>
                <w:w w:val="150"/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МЕДИЦИНСКИ УНИВЕРСИТЕТ</w:t>
            </w:r>
          </w:p>
          <w:p w:rsidR="00535509" w:rsidRPr="00535509" w:rsidRDefault="00535509">
            <w:pPr>
              <w:spacing w:line="360" w:lineRule="atLeast"/>
              <w:ind w:left="360"/>
              <w:jc w:val="center"/>
              <w:rPr>
                <w:b/>
                <w:w w:val="150"/>
                <w:sz w:val="28"/>
                <w:szCs w:val="2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5509">
              <w:rPr>
                <w:b/>
                <w:w w:val="150"/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“Проф. д-р Параскев Стоянов”</w:t>
            </w:r>
            <w:r w:rsidRPr="00535509">
              <w:rPr>
                <w:b/>
                <w:w w:val="150"/>
                <w:sz w:val="28"/>
                <w:szCs w:val="2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Варна</w:t>
            </w:r>
          </w:p>
          <w:p w:rsidR="00535509" w:rsidRPr="00535509" w:rsidRDefault="00535509">
            <w:pPr>
              <w:spacing w:line="360" w:lineRule="atLeast"/>
              <w:ind w:left="360"/>
              <w:jc w:val="center"/>
              <w:rPr>
                <w:b/>
                <w:w w:val="150"/>
                <w:sz w:val="28"/>
                <w:szCs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35509" w:rsidRDefault="00535509">
            <w:pPr>
              <w:pStyle w:val="Heading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А К У Л Т Е Т  по  Ф А Р М А Ц И Я</w:t>
            </w:r>
          </w:p>
        </w:tc>
      </w:tr>
    </w:tbl>
    <w:p w:rsidR="00535509" w:rsidRDefault="00535509" w:rsidP="00535509">
      <w:pPr>
        <w:ind w:left="-74"/>
        <w:jc w:val="center"/>
        <w:rPr>
          <w:b/>
          <w:sz w:val="28"/>
          <w:szCs w:val="28"/>
          <w:lang w:val="ru-RU"/>
        </w:rPr>
      </w:pPr>
    </w:p>
    <w:p w:rsidR="00535509" w:rsidRDefault="00535509" w:rsidP="00535509">
      <w:pPr>
        <w:ind w:left="-7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Конспект по Физикохимия и колоидна химия</w:t>
      </w:r>
    </w:p>
    <w:p w:rsidR="00535509" w:rsidRDefault="00535509" w:rsidP="00535509">
      <w:pPr>
        <w:ind w:left="-7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за студенти от специалност „Фармация”</w:t>
      </w:r>
    </w:p>
    <w:p w:rsidR="00535509" w:rsidRDefault="00535509" w:rsidP="00535509">
      <w:pPr>
        <w:ind w:left="-7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учебна година 2013</w:t>
      </w:r>
      <w:r>
        <w:rPr>
          <w:b/>
          <w:sz w:val="28"/>
          <w:szCs w:val="28"/>
          <w:lang w:val="en-US"/>
        </w:rPr>
        <w:t>/</w:t>
      </w:r>
      <w:r>
        <w:rPr>
          <w:b/>
          <w:sz w:val="28"/>
          <w:szCs w:val="28"/>
          <w:lang w:val="bg-BG"/>
        </w:rPr>
        <w:t>2014 г</w:t>
      </w:r>
    </w:p>
    <w:p w:rsidR="00535509" w:rsidRDefault="00535509" w:rsidP="00535509">
      <w:pPr>
        <w:ind w:left="-74"/>
        <w:jc w:val="both"/>
        <w:rPr>
          <w:b/>
          <w:sz w:val="28"/>
          <w:szCs w:val="28"/>
          <w:lang w:val="ru-RU"/>
        </w:rPr>
      </w:pPr>
    </w:p>
    <w:p w:rsidR="00535509" w:rsidRDefault="00535509" w:rsidP="00535509">
      <w:pPr>
        <w:numPr>
          <w:ilvl w:val="0"/>
          <w:numId w:val="1"/>
        </w:numPr>
        <w:jc w:val="both"/>
        <w:rPr>
          <w:lang w:val="en-US"/>
        </w:rPr>
      </w:pPr>
      <w:r>
        <w:rPr>
          <w:lang w:val="bg-BG"/>
        </w:rPr>
        <w:t>Предмет на термодинамиката. Термодинамична система. Особе</w:t>
      </w:r>
      <w:r>
        <w:rPr>
          <w:lang w:val="bg-BG"/>
        </w:rPr>
        <w:softHyphen/>
        <w:t>ности на термодинамичния подход. Основни понятия в термодинамиката и дефинирането им. Видове процеси</w:t>
      </w:r>
      <w:r>
        <w:rPr>
          <w:lang w:val="ru-RU"/>
        </w:rPr>
        <w:t>.</w:t>
      </w:r>
      <w:r>
        <w:rPr>
          <w:lang w:val="bg-BG"/>
        </w:rPr>
        <w:t xml:space="preserve"> 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bg-BG"/>
        </w:rPr>
        <w:t xml:space="preserve">Нулев принцип на термодинамиката - емпирична дефиниция за температура. Температурни скали и термометри.  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en-US"/>
        </w:rPr>
      </w:pPr>
      <w:r>
        <w:rPr>
          <w:lang w:val="bg-BG"/>
        </w:rPr>
        <w:t>Първи принцип на термодинамиката. Вътрешна енергия. Работа. Топлинен капацитет. Приложение на първия  принцип на термодина</w:t>
      </w:r>
      <w:r>
        <w:rPr>
          <w:lang w:val="bg-BG"/>
        </w:rPr>
        <w:softHyphen/>
        <w:t>миката към различни процеси за системата идеален газ. Съпоставка между уравненията на изотермата и адиабатата</w:t>
      </w:r>
      <w:r>
        <w:rPr>
          <w:lang w:val="en-US"/>
        </w:rPr>
        <w:t>.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bCs/>
          <w:lang w:val="ru-RU"/>
        </w:rPr>
        <w:t xml:space="preserve">Приложение на първи принцип на термодинамиката за пресмятане на  топлинните ефекти на химичните реакции. </w:t>
      </w:r>
      <w:r>
        <w:rPr>
          <w:lang w:val="ru-RU"/>
        </w:rPr>
        <w:t>Термохимия. Закон на Хес. Топлинни ефекти на химичните и биохимичните реакции. Стандартно състояние. Топлини на образуване и изгаряне. Зависимост на топлинния ефект на химичните реакции от температурата - уравнение на Кирхоф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bg-BG"/>
        </w:rPr>
        <w:t xml:space="preserve">Втори принцип на термодинамиката. Цикъл и теорема на Карно -обобщение за произволен процес от Клаузиус. Аналитичен израз на втория принцип на термодинамиката - ентропия. 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bg-BG"/>
        </w:rPr>
        <w:t xml:space="preserve">Фундаментално уравнение на Гибс: термодинамични потенциали за затворени </w:t>
      </w:r>
      <w:r>
        <w:rPr>
          <w:lang w:val="ru-RU"/>
        </w:rPr>
        <w:t xml:space="preserve"> системи</w:t>
      </w:r>
      <w:r>
        <w:rPr>
          <w:lang w:val="bg-BG"/>
        </w:rPr>
        <w:t xml:space="preserve">;  термодинамични дефиниции; характеристични функции.  </w:t>
      </w:r>
      <w:r>
        <w:rPr>
          <w:bCs/>
          <w:lang w:val="ru-RU"/>
        </w:rPr>
        <w:t xml:space="preserve">Приложение на втори принцип на термодинамиката за пресмятане  на термодинамичните потенциали на химични и биохимични процеси </w:t>
      </w:r>
      <w:r>
        <w:rPr>
          <w:lang w:val="ru-RU"/>
        </w:rPr>
        <w:t>- крите</w:t>
      </w:r>
      <w:r>
        <w:rPr>
          <w:lang w:val="ru-RU"/>
        </w:rPr>
        <w:softHyphen/>
        <w:t>рии за посока на процесите. Енталпийно (енергетично) и ентропийни обусловани  химичните процеси.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bg-BG"/>
        </w:rPr>
        <w:t>Енергетичен баланс за изотермно-изохорни и изотермно-изобарни процеси – уравнения на Гибс- Хелмхолц.</w:t>
      </w:r>
      <w:r>
        <w:rPr>
          <w:lang w:val="bg-BG"/>
        </w:rPr>
        <w:tab/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bg-BG"/>
        </w:rPr>
        <w:t>Химическо равновесие - особености. Реакционна изотерма на Вант Хоф. Равновесни константи к</w:t>
      </w:r>
      <w:r>
        <w:rPr>
          <w:vertAlign w:val="subscript"/>
          <w:lang w:val="bg-BG"/>
        </w:rPr>
        <w:t>p</w:t>
      </w:r>
      <w:r>
        <w:rPr>
          <w:lang w:val="bg-BG"/>
        </w:rPr>
        <w:t xml:space="preserve">  , к</w:t>
      </w:r>
      <w:r>
        <w:rPr>
          <w:vertAlign w:val="subscript"/>
          <w:lang w:val="bg-BG"/>
        </w:rPr>
        <w:t>c</w:t>
      </w:r>
      <w:r>
        <w:rPr>
          <w:lang w:val="bg-BG"/>
        </w:rPr>
        <w:t xml:space="preserve">   и к</w:t>
      </w:r>
      <w:r>
        <w:rPr>
          <w:vertAlign w:val="subscript"/>
          <w:lang w:val="en-US"/>
        </w:rPr>
        <w:t>x</w:t>
      </w:r>
      <w:r>
        <w:rPr>
          <w:lang w:val="bg-BG"/>
        </w:rPr>
        <w:t xml:space="preserve">   и връзката между тях. Прин</w:t>
      </w:r>
      <w:r>
        <w:rPr>
          <w:lang w:val="bg-BG"/>
        </w:rPr>
        <w:softHyphen/>
        <w:t>цип на Льо Шателие и Браун за подвижното равновесие. Зависимост на равновесната константа от темпера</w:t>
      </w:r>
      <w:r>
        <w:rPr>
          <w:lang w:val="bg-BG"/>
        </w:rPr>
        <w:softHyphen/>
        <w:t xml:space="preserve">турата и външното налягане - реакционна изохора и изобара и уравнение на Планк. 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Термодинамика за отворени системи. Химичен потенциал.</w:t>
      </w:r>
      <w:r>
        <w:rPr>
          <w:lang w:val="bg-BG"/>
        </w:rPr>
        <w:t>Условия за равновесие в хетерогенна система – универсално условие за равновесие. Закон на Гибс за фазите. Фазови преходи от първи и втори род. Топлина на фазовия преход. Уравнение на Клаузиус - Клапейрон. Фазовият преход като спонтанен процес. Фазови диаграми.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Разтвори. Начини за представяне на състава на разтворите. Обобщение за  концентрации. Разтворимост на газове в течности - закон на Хенри. Изсолване - закон на Сеченов.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bg-BG"/>
        </w:rPr>
        <w:t>Колига</w:t>
      </w:r>
      <w:r>
        <w:rPr>
          <w:lang w:val="bg-BG"/>
        </w:rPr>
        <w:softHyphen/>
        <w:t>тивни свойства. Първи и втори закон на Раул, закон на Бекман – термодинамично обосновка.</w:t>
      </w:r>
      <w:r>
        <w:rPr>
          <w:lang w:val="bg-BG"/>
        </w:rPr>
        <w:softHyphen/>
        <w:t xml:space="preserve"> Криоскопия и ебулиоскопия. Осмоза и осмотично </w:t>
      </w:r>
      <w:r>
        <w:rPr>
          <w:lang w:val="bg-BG"/>
        </w:rPr>
        <w:lastRenderedPageBreak/>
        <w:t xml:space="preserve">налягяне. Закон на Вант Хоф. Съпоставка на методите, основани на измервания на колигативните свойства. </w:t>
      </w:r>
      <w:r>
        <w:rPr>
          <w:i/>
          <w:lang w:val="ru-RU"/>
        </w:rPr>
        <w:t xml:space="preserve"> </w:t>
      </w:r>
      <w:r>
        <w:rPr>
          <w:lang w:val="ru-RU"/>
        </w:rPr>
        <w:t>Осмоларитет - изотонични, хопотонични и хипертонични разтвори. Формата на ЧКК в зависимост от осмоларитета на средата.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bg-BG"/>
        </w:rPr>
        <w:t xml:space="preserve">Идеални и реални течни смеси от летливи вещества. </w:t>
      </w:r>
      <w:r>
        <w:rPr>
          <w:lang w:val="ru-RU"/>
        </w:rPr>
        <w:t>П</w:t>
      </w:r>
      <w:r>
        <w:rPr>
          <w:lang w:val="bg-BG"/>
        </w:rPr>
        <w:t xml:space="preserve">арно налягане- представянето му чрез състава на течната и газова фази. </w:t>
      </w:r>
      <w:r>
        <w:rPr>
          <w:lang w:val="ru-RU"/>
        </w:rPr>
        <w:t xml:space="preserve">Фазови диаграми </w:t>
      </w:r>
      <w:r>
        <w:rPr>
          <w:i/>
          <w:lang w:val="en-US"/>
        </w:rPr>
        <w:t>p</w:t>
      </w:r>
      <w:r>
        <w:rPr>
          <w:i/>
          <w:lang w:val="bg-BG"/>
        </w:rPr>
        <w:t xml:space="preserve"> = </w:t>
      </w:r>
      <w:r>
        <w:rPr>
          <w:i/>
          <w:lang w:val="en-US"/>
        </w:rPr>
        <w:t>p</w:t>
      </w:r>
      <w:r>
        <w:rPr>
          <w:i/>
          <w:lang w:val="bg-BG"/>
        </w:rPr>
        <w:t>(</w:t>
      </w:r>
      <w:r>
        <w:rPr>
          <w:i/>
          <w:lang w:val="en-US"/>
        </w:rPr>
        <w:t>x</w:t>
      </w:r>
      <w:r>
        <w:rPr>
          <w:i/>
          <w:lang w:val="bg-BG"/>
        </w:rPr>
        <w:t>’,</w:t>
      </w:r>
      <w:r>
        <w:rPr>
          <w:i/>
          <w:lang w:val="en-US"/>
        </w:rPr>
        <w:t>x</w:t>
      </w:r>
      <w:r>
        <w:rPr>
          <w:i/>
          <w:lang w:val="bg-BG"/>
        </w:rPr>
        <w:t xml:space="preserve">) и </w:t>
      </w:r>
      <w:r>
        <w:rPr>
          <w:i/>
          <w:lang w:val="en-US"/>
        </w:rPr>
        <w:t>Tk</w:t>
      </w:r>
      <w:r>
        <w:rPr>
          <w:i/>
          <w:lang w:val="bg-BG"/>
        </w:rPr>
        <w:t xml:space="preserve"> = </w:t>
      </w:r>
      <w:r>
        <w:rPr>
          <w:i/>
          <w:lang w:val="en-US"/>
        </w:rPr>
        <w:t>Tk</w:t>
      </w:r>
      <w:r>
        <w:rPr>
          <w:i/>
          <w:lang w:val="bg-BG"/>
        </w:rPr>
        <w:t xml:space="preserve"> (</w:t>
      </w:r>
      <w:r>
        <w:rPr>
          <w:i/>
          <w:lang w:val="en-US"/>
        </w:rPr>
        <w:t>x</w:t>
      </w:r>
      <w:r>
        <w:rPr>
          <w:i/>
          <w:lang w:val="bg-BG"/>
        </w:rPr>
        <w:t xml:space="preserve">’, </w:t>
      </w:r>
      <w:r>
        <w:rPr>
          <w:i/>
          <w:lang w:val="en-US"/>
        </w:rPr>
        <w:t>x</w:t>
      </w:r>
      <w:r>
        <w:rPr>
          <w:i/>
          <w:lang w:val="bg-BG"/>
        </w:rPr>
        <w:t>)</w:t>
      </w:r>
      <w:r>
        <w:rPr>
          <w:lang w:val="bg-BG"/>
        </w:rPr>
        <w:t xml:space="preserve"> </w:t>
      </w:r>
      <w:r>
        <w:rPr>
          <w:lang w:val="ru-RU"/>
        </w:rPr>
        <w:t xml:space="preserve">за бинарни  системи от напълно смесващи се компоненти. </w:t>
      </w:r>
      <w:r>
        <w:rPr>
          <w:lang w:val="bg-BG"/>
        </w:rPr>
        <w:t xml:space="preserve">Първи закон на Коновалов. Изотермна и фракционна изобарна дестилация. </w:t>
      </w:r>
      <w:r>
        <w:rPr>
          <w:lang w:val="ru-RU"/>
        </w:rPr>
        <w:t xml:space="preserve">Отклонения от закона на Раул. Втори закон на Коновалов. Азеотропни смеси - нискокипяща и висококипяща. 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Правило на Бертло и закон на Нернст за разпределение на разтворено вещество между две несмесваеми се фази. Екстракцията като спонтанен, екзотермен процес.Условия за оптимална екстракция.</w:t>
      </w:r>
      <w:r>
        <w:rPr>
          <w:lang w:val="bg-BG"/>
        </w:rPr>
        <w:t xml:space="preserve"> 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Фазови диаграми на течни смеси с ограничена смесваемост. Критична температура на разтворимост. Смеси с ниска и висока температура на разтворимост.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Разтвори на електролити. Закон на Оствалд за разреждането.</w:t>
      </w:r>
      <w:r>
        <w:rPr>
          <w:lang w:val="bg-BG"/>
        </w:rPr>
        <w:t xml:space="preserve"> Специфична и еквивалентна електропроводимост. Разтвори на силни електролити. Теория на Дебай и Хюкел за разтворите на силните електролити. Радиус на йонната атмосфера. Електро</w:t>
      </w:r>
      <w:r>
        <w:rPr>
          <w:lang w:val="bg-BG"/>
        </w:rPr>
        <w:softHyphen/>
        <w:t>статични взаимодействия между йоните в разтвора. Коефициент на активност.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Колоидно-дисперсни системи- класификация, методи за получаване и пречистване. Специфика на колоидното състояние - роля на дисперзитета</w:t>
      </w:r>
      <w:r>
        <w:rPr>
          <w:lang w:val="bg-BG"/>
        </w:rPr>
        <w:t xml:space="preserve"> - размер, форма и разпределение на частиците. Колоидно дисперсно състояние и наночастици</w:t>
      </w:r>
      <w:r>
        <w:rPr>
          <w:lang w:val="ru-RU"/>
        </w:rPr>
        <w:t>.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Оптични свойства на колоидните разтвори. Разсейване на светлината от колоидни разтвори. Нефелометрия. Ултрамикроскоп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Молекулно-кинетични свойства на колоиднодисперсните системи. Дифузия в колоидни разтвори. </w:t>
      </w:r>
      <w:r>
        <w:rPr>
          <w:lang w:val="bg-BG"/>
        </w:rPr>
        <w:t>Брауново движение- теория на Айнщайн.</w:t>
      </w:r>
      <w:r>
        <w:rPr>
          <w:lang w:val="ru-RU"/>
        </w:rPr>
        <w:t xml:space="preserve"> </w:t>
      </w:r>
      <w:r>
        <w:rPr>
          <w:lang w:val="bg-BG"/>
        </w:rPr>
        <w:t>Осмоза и осмотично налягане на колоидни разтвори. Белтъчните вещества като осмотично активни вещества.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Седиментация. Седиментационен поток. Седиментационно-дифузионно равновесие. Скорост на седиментация. Ултрацентрофуга.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Вискозитет в газове и течности. Вискозитет на колоидни разтвори - формула на Айщайн.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bCs/>
          <w:lang w:val="bg-BG"/>
        </w:rPr>
        <w:t>Термодинамика на хетерогенни системи.</w:t>
      </w:r>
      <w:r>
        <w:rPr>
          <w:lang w:val="bg-BG"/>
        </w:rPr>
        <w:t xml:space="preserve"> Ад</w:t>
      </w:r>
      <w:r>
        <w:rPr>
          <w:lang w:val="bg-BG"/>
        </w:rPr>
        <w:softHyphen/>
        <w:t xml:space="preserve">сорбция - термодинамична дефиниция. </w:t>
      </w:r>
      <w:r>
        <w:rPr>
          <w:lang w:val="ru-RU"/>
        </w:rPr>
        <w:t>Адсорбция на фазовата граница твърдо тяло/газ. Адсорбцията - рав</w:t>
      </w:r>
      <w:r>
        <w:rPr>
          <w:lang w:val="ru-RU"/>
        </w:rPr>
        <w:softHyphen/>
        <w:t>новесен, екзотермичен, спонтанен, енергетично обусловен процес. Адсорбционни изотерми на Фройндлих и Лангмюир.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bg-BG"/>
        </w:rPr>
        <w:t>Фундаментално уравнение на Гибс за реална хетерогенна система</w:t>
      </w:r>
      <w:r>
        <w:rPr>
          <w:lang w:val="ru-RU"/>
        </w:rPr>
        <w:t>.</w:t>
      </w:r>
      <w:r>
        <w:rPr>
          <w:lang w:val="bg-BG"/>
        </w:rPr>
        <w:t xml:space="preserve"> Повърхностно</w:t>
      </w:r>
      <w:r>
        <w:rPr>
          <w:lang w:val="ru-RU"/>
        </w:rPr>
        <w:t xml:space="preserve"> </w:t>
      </w:r>
      <w:r>
        <w:rPr>
          <w:lang w:val="bg-BG"/>
        </w:rPr>
        <w:t xml:space="preserve"> напрежение - м</w:t>
      </w:r>
      <w:r>
        <w:rPr>
          <w:lang w:val="ru-RU"/>
        </w:rPr>
        <w:t xml:space="preserve">етоди за измерване. </w:t>
      </w:r>
      <w:r>
        <w:rPr>
          <w:lang w:val="bg-BG"/>
        </w:rPr>
        <w:t>Адсорбционна изотерма на Гибс. Повърхностноактивни вещества.</w:t>
      </w:r>
      <w:r>
        <w:rPr>
          <w:lang w:val="ru-RU"/>
        </w:rPr>
        <w:t xml:space="preserve"> Експериментално изследване на адсорбцията на междуфазната граница течност/газ–уравнение на Шишковски и правило на Траубе. Подбор на ПАВ за детергентната химия, хранително-вкусовата, фармацевтична и парфюмерийна промишлености.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bg-BG"/>
        </w:rPr>
        <w:t xml:space="preserve"> Мицелообразуване (колоидни н</w:t>
      </w:r>
      <w:r>
        <w:rPr>
          <w:lang w:val="ru-RU"/>
        </w:rPr>
        <w:t>аночастици) и</w:t>
      </w:r>
      <w:r>
        <w:rPr>
          <w:lang w:val="bg-BG"/>
        </w:rPr>
        <w:t xml:space="preserve"> солюбилизация. Миещо действие. Методи за регулиране на умокрянето с ПАВ: хидрофилизация и хидрофобизация – приложение в химията и фармацията.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Неразтворими мономолекулни слоеве - двумерно налягане. Монослоеве от фосфоролипиди и белтъци. Липозоми. Биологични мембрани. Уравнение на Фолмер-определяне на молекулното тегло и промени в конформацията на белтъци.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Електрични свойства на колоидно-дисперсните системи.  Причини за  възникване на потенциал на фазовата граница в лиофобни колоиди и в  разтвори на белтъчни </w:t>
      </w:r>
      <w:r>
        <w:rPr>
          <w:lang w:val="ru-RU"/>
        </w:rPr>
        <w:lastRenderedPageBreak/>
        <w:t>вещества (изоелектрична точка).</w:t>
      </w:r>
      <w:r>
        <w:rPr>
          <w:lang w:val="bg-BG"/>
        </w:rPr>
        <w:t xml:space="preserve"> Електрокинетични явления. </w:t>
      </w:r>
      <w:r>
        <w:rPr>
          <w:lang w:val="ru-RU"/>
        </w:rPr>
        <w:t xml:space="preserve">Двоен електричен слой- теории на Гуи Чапмън и Щерн. </w:t>
      </w:r>
      <w:r>
        <w:rPr>
          <w:lang w:val="bg-BG"/>
        </w:rPr>
        <w:t xml:space="preserve">Презареждане на колоидни частици. 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bg-BG"/>
        </w:rPr>
        <w:t xml:space="preserve">Взаимодействия в хидрофобните колоидни разтвори. Коалесценция. и коагулация и правило на Шулце-Харди. Пептизация и тиксотропия. Денатурация, изсолване и агрегация в биоколоиди. Защита на колоидните разтвори с високомолекулни съединения. </w:t>
      </w:r>
    </w:p>
    <w:p w:rsidR="00535509" w:rsidRDefault="00535509" w:rsidP="00535509">
      <w:pPr>
        <w:numPr>
          <w:ilvl w:val="0"/>
          <w:numId w:val="1"/>
        </w:numPr>
        <w:jc w:val="both"/>
        <w:rPr>
          <w:lang w:val="ru-RU"/>
        </w:rPr>
      </w:pPr>
      <w:r>
        <w:rPr>
          <w:lang w:val="bg-BG"/>
        </w:rPr>
        <w:t xml:space="preserve">Понятие за тънък течен филм. Разклинящо налягане. Енергия на взаимодействие между колоидните частици. Класическа </w:t>
      </w:r>
      <w:r>
        <w:t>DLVO</w:t>
      </w:r>
      <w:r>
        <w:rPr>
          <w:lang w:val="ru-RU"/>
        </w:rPr>
        <w:t>-</w:t>
      </w:r>
      <w:r>
        <w:rPr>
          <w:lang w:val="bg-BG"/>
        </w:rPr>
        <w:t>теория</w:t>
      </w:r>
      <w:r>
        <w:rPr>
          <w:lang w:val="ru-RU"/>
        </w:rPr>
        <w:t xml:space="preserve"> и не- </w:t>
      </w:r>
      <w:r>
        <w:t>DLVO</w:t>
      </w:r>
      <w:r>
        <w:rPr>
          <w:lang w:val="ru-RU"/>
        </w:rPr>
        <w:t xml:space="preserve"> сили.</w:t>
      </w:r>
      <w:r>
        <w:rPr>
          <w:lang w:val="bg-BG"/>
        </w:rPr>
        <w:t xml:space="preserve"> </w:t>
      </w:r>
    </w:p>
    <w:p w:rsidR="00535509" w:rsidRDefault="00535509" w:rsidP="00535509">
      <w:pPr>
        <w:rPr>
          <w:iCs/>
          <w:lang w:val="bg-BG"/>
        </w:rPr>
      </w:pPr>
    </w:p>
    <w:p w:rsidR="00535509" w:rsidRDefault="00535509" w:rsidP="00535509">
      <w:pPr>
        <w:rPr>
          <w:iCs/>
          <w:lang w:val="bg-BG"/>
        </w:rPr>
      </w:pPr>
      <w:r>
        <w:rPr>
          <w:iCs/>
          <w:lang w:val="bg-BG"/>
        </w:rPr>
        <w:t xml:space="preserve"> </w:t>
      </w:r>
      <w:r>
        <w:rPr>
          <w:iCs/>
          <w:caps/>
          <w:lang w:val="bg-BG"/>
        </w:rPr>
        <w:t>Литература:</w:t>
      </w:r>
    </w:p>
    <w:p w:rsidR="00535509" w:rsidRDefault="00535509" w:rsidP="00535509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Физикохимия, Д. Михайлова, Типографика, 1994</w:t>
      </w:r>
    </w:p>
    <w:p w:rsidR="00535509" w:rsidRDefault="00535509" w:rsidP="0053550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6" w:lineRule="atLeast"/>
        <w:jc w:val="both"/>
        <w:textAlignment w:val="baseline"/>
        <w:rPr>
          <w:lang w:val="bg-BG"/>
        </w:rPr>
      </w:pPr>
      <w:r>
        <w:rPr>
          <w:lang w:val="bg-BG"/>
        </w:rPr>
        <w:t>Увод в биофизикохимията - И. Панайотов, изд. “ Наука и изкуство, София, 1982 год.</w:t>
      </w:r>
      <w:r>
        <w:rPr>
          <w:sz w:val="22"/>
          <w:szCs w:val="22"/>
          <w:lang w:val="ru-RU"/>
        </w:rPr>
        <w:t xml:space="preserve"> или </w:t>
      </w:r>
      <w:r>
        <w:rPr>
          <w:lang w:val="ru-RU"/>
        </w:rPr>
        <w:t>Университетско издателство “Св. Кл. Охридски”, София, 2000.</w:t>
      </w:r>
    </w:p>
    <w:p w:rsidR="00535509" w:rsidRDefault="00535509" w:rsidP="00535509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Физикохимия, том 1 – Д. Дамянов , второ преработено издание, изд. “СУБ -  клон Бургас”1999 год.</w:t>
      </w:r>
    </w:p>
    <w:p w:rsidR="00535509" w:rsidRDefault="00535509" w:rsidP="00535509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Физикохимия, том 2 – Д. Дамянов , изд. “СУБ -  клон Бургас”1994год</w:t>
      </w:r>
    </w:p>
    <w:p w:rsidR="00535509" w:rsidRDefault="00535509" w:rsidP="00535509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Коллоидная химия - Е.Д. Щукин, А.П. Перцов, Е.А. Амелина “МГУ, 2004 год.</w:t>
      </w:r>
    </w:p>
    <w:p w:rsidR="00535509" w:rsidRDefault="00535509" w:rsidP="00535509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Физикохимия, Ръководство за студенти по фармация, В. Русева. изд Арсо, 2004.</w:t>
      </w:r>
    </w:p>
    <w:p w:rsidR="00535509" w:rsidRDefault="00535509" w:rsidP="00535509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Физикохимия в дефиниции и формули - Т. Пеев, Благоев</w:t>
      </w:r>
      <w:r>
        <w:rPr>
          <w:lang w:val="bg-BG"/>
        </w:rPr>
        <w:softHyphen/>
        <w:t xml:space="preserve">град, 1999. </w:t>
      </w:r>
    </w:p>
    <w:p w:rsidR="00535509" w:rsidRDefault="00535509" w:rsidP="00535509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Ръко</w:t>
      </w:r>
      <w:r>
        <w:rPr>
          <w:lang w:val="bg-BG"/>
        </w:rPr>
        <w:softHyphen/>
        <w:t>вод</w:t>
      </w:r>
      <w:r>
        <w:rPr>
          <w:lang w:val="bg-BG"/>
        </w:rPr>
        <w:softHyphen/>
        <w:t>ство за лабораторни  упражнения по физикохимия и колоидна химия -  Е. Хорозoва, Ст. Христоскова, Р. Семкова, Р. Манчева, Пловдив, 1999.</w:t>
      </w:r>
    </w:p>
    <w:p w:rsidR="00535509" w:rsidRDefault="00535509" w:rsidP="00535509">
      <w:pPr>
        <w:numPr>
          <w:ilvl w:val="0"/>
          <w:numId w:val="2"/>
        </w:numPr>
        <w:spacing w:line="26" w:lineRule="atLeast"/>
        <w:jc w:val="both"/>
        <w:rPr>
          <w:lang w:val="bg-BG"/>
        </w:rPr>
      </w:pPr>
      <w:r>
        <w:rPr>
          <w:lang w:val="bg-BG"/>
        </w:rPr>
        <w:t>Тестови задачи по физикохимия и колоидна химия - Втора част: Истински разтвори, колоиди и повърхностни явления – Жана Ангарска, Университетстко издателство “Еп. К. Преславски”, Шумен, 2004 год.</w:t>
      </w:r>
    </w:p>
    <w:p w:rsidR="00535509" w:rsidRDefault="00535509" w:rsidP="00535509">
      <w:pPr>
        <w:pStyle w:val="FR1"/>
        <w:tabs>
          <w:tab w:val="left" w:pos="-360"/>
          <w:tab w:val="left" w:pos="-180"/>
        </w:tabs>
        <w:spacing w:before="0" w:line="240" w:lineRule="auto"/>
        <w:ind w:left="0" w:right="-23" w:firstLine="36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535509" w:rsidRDefault="00535509" w:rsidP="00535509">
      <w:pPr>
        <w:pStyle w:val="FR1"/>
        <w:tabs>
          <w:tab w:val="left" w:pos="-360"/>
          <w:tab w:val="left" w:pos="-180"/>
        </w:tabs>
        <w:spacing w:before="0" w:line="240" w:lineRule="auto"/>
        <w:ind w:left="0" w:right="-23" w:firstLine="36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доц.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д-р Ж. Ангарска </w:t>
      </w:r>
    </w:p>
    <w:p w:rsidR="00535509" w:rsidRDefault="00535509" w:rsidP="00535509">
      <w:pPr>
        <w:ind w:left="-74"/>
        <w:jc w:val="both"/>
        <w:rPr>
          <w:lang w:val="bg-BG"/>
        </w:rPr>
      </w:pPr>
    </w:p>
    <w:p w:rsidR="00651777" w:rsidRDefault="00651777">
      <w:bookmarkStart w:id="0" w:name="_GoBack"/>
      <w:bookmarkEnd w:id="0"/>
    </w:p>
    <w:sectPr w:rsidR="0065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0705"/>
    <w:multiLevelType w:val="hybridMultilevel"/>
    <w:tmpl w:val="A3569994"/>
    <w:lvl w:ilvl="0" w:tplc="4D8EA460">
      <w:start w:val="1"/>
      <w:numFmt w:val="decimal"/>
      <w:lvlText w:val="%1."/>
      <w:lvlJc w:val="left"/>
      <w:pPr>
        <w:tabs>
          <w:tab w:val="num" w:pos="376"/>
        </w:tabs>
        <w:ind w:left="376" w:hanging="450"/>
      </w:pPr>
    </w:lvl>
    <w:lvl w:ilvl="1" w:tplc="04020019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1">
    <w:nsid w:val="64D92BB9"/>
    <w:multiLevelType w:val="hybridMultilevel"/>
    <w:tmpl w:val="49DAAB5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DB"/>
    <w:rsid w:val="003200DB"/>
    <w:rsid w:val="00330000"/>
    <w:rsid w:val="00535509"/>
    <w:rsid w:val="00651777"/>
    <w:rsid w:val="00A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535509"/>
    <w:pPr>
      <w:keepNext/>
      <w:jc w:val="center"/>
      <w:outlineLvl w:val="2"/>
    </w:pPr>
    <w:rPr>
      <w:b/>
      <w:bCs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5509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R1">
    <w:name w:val="FR1"/>
    <w:rsid w:val="00535509"/>
    <w:pPr>
      <w:widowControl w:val="0"/>
      <w:autoSpaceDE w:val="0"/>
      <w:autoSpaceDN w:val="0"/>
      <w:adjustRightInd w:val="0"/>
      <w:spacing w:before="960" w:after="0" w:line="420" w:lineRule="auto"/>
      <w:ind w:left="1200" w:right="16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535509"/>
    <w:pPr>
      <w:keepNext/>
      <w:jc w:val="center"/>
      <w:outlineLvl w:val="2"/>
    </w:pPr>
    <w:rPr>
      <w:b/>
      <w:bCs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5509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R1">
    <w:name w:val="FR1"/>
    <w:rsid w:val="00535509"/>
    <w:pPr>
      <w:widowControl w:val="0"/>
      <w:autoSpaceDE w:val="0"/>
      <w:autoSpaceDN w:val="0"/>
      <w:adjustRightInd w:val="0"/>
      <w:spacing w:before="960" w:after="0" w:line="420" w:lineRule="auto"/>
      <w:ind w:left="1200" w:right="16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Slavova</dc:creator>
  <cp:keywords/>
  <dc:description/>
  <cp:lastModifiedBy>Daniela Slavova</cp:lastModifiedBy>
  <cp:revision>3</cp:revision>
  <dcterms:created xsi:type="dcterms:W3CDTF">2013-09-27T06:02:00Z</dcterms:created>
  <dcterms:modified xsi:type="dcterms:W3CDTF">2013-09-27T06:02:00Z</dcterms:modified>
</cp:coreProperties>
</file>