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34A" w:rsidRDefault="00F0334A" w:rsidP="00F0334A">
      <w:pPr>
        <w:pStyle w:val="a6"/>
        <w:tabs>
          <w:tab w:val="center" w:pos="4820"/>
        </w:tabs>
      </w:pPr>
      <w:r>
        <w:rPr>
          <w:noProof/>
          <w:lang w:eastAsia="bg-BG"/>
        </w:rPr>
        <w:drawing>
          <wp:anchor distT="0" distB="0" distL="114300" distR="114300" simplePos="0" relativeHeight="251659264" behindDoc="0" locked="0" layoutInCell="1" allowOverlap="1" wp14:anchorId="7A6435E3" wp14:editId="71742EF6">
            <wp:simplePos x="0" y="0"/>
            <wp:positionH relativeFrom="margin">
              <wp:posOffset>-584200</wp:posOffset>
            </wp:positionH>
            <wp:positionV relativeFrom="margin">
              <wp:posOffset>-270510</wp:posOffset>
            </wp:positionV>
            <wp:extent cx="6911975" cy="1034415"/>
            <wp:effectExtent l="0" t="0" r="3175" b="0"/>
            <wp:wrapSquare wrapText="bothSides"/>
            <wp:docPr id="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ptab w:relativeTo="margin" w:alignment="center" w:leader="none"/>
      </w:r>
      <w:r>
        <w:ptab w:relativeTo="margin" w:alignment="center" w:leader="none"/>
      </w:r>
      <w:r>
        <w:ptab w:relativeTo="margin" w:alignment="center" w:leader="none"/>
      </w:r>
      <w:r>
        <w:rPr>
          <w:noProof/>
        </w:rPr>
        <w:ptab w:relativeTo="margin" w:alignment="center" w:leader="none"/>
      </w:r>
    </w:p>
    <w:p w:rsidR="00FB1AC6" w:rsidRPr="000C473A" w:rsidRDefault="00FB1AC6" w:rsidP="00FB1AC6">
      <w:pPr>
        <w:jc w:val="right"/>
        <w:rPr>
          <w:rFonts w:cstheme="minorHAnsi"/>
          <w:b/>
          <w:sz w:val="24"/>
          <w:szCs w:val="24"/>
          <w:u w:val="single"/>
        </w:rPr>
      </w:pPr>
      <w:r w:rsidRPr="000C473A">
        <w:rPr>
          <w:rFonts w:cstheme="minorHAnsi"/>
          <w:b/>
          <w:sz w:val="24"/>
          <w:szCs w:val="24"/>
          <w:u w:val="single"/>
        </w:rPr>
        <w:t xml:space="preserve">Приложение № </w:t>
      </w:r>
      <w:r w:rsidR="00AB5BE8">
        <w:rPr>
          <w:rFonts w:cstheme="minorHAnsi"/>
          <w:b/>
          <w:sz w:val="24"/>
          <w:szCs w:val="24"/>
          <w:u w:val="single"/>
        </w:rPr>
        <w:t>2</w:t>
      </w:r>
    </w:p>
    <w:p w:rsidR="009B06BB" w:rsidRPr="000C473A" w:rsidRDefault="009B06BB" w:rsidP="00EB051E">
      <w:pPr>
        <w:jc w:val="center"/>
        <w:rPr>
          <w:rFonts w:cstheme="minorHAnsi"/>
          <w:b/>
          <w:sz w:val="24"/>
          <w:szCs w:val="24"/>
          <w:u w:val="single"/>
        </w:rPr>
      </w:pPr>
      <w:r w:rsidRPr="000C473A">
        <w:rPr>
          <w:rFonts w:cstheme="minorHAnsi"/>
          <w:b/>
          <w:sz w:val="24"/>
          <w:szCs w:val="24"/>
          <w:u w:val="single"/>
        </w:rPr>
        <w:t>ТЕХНИЧЕСКИ СПЕЦИФИКАЦИИ</w:t>
      </w:r>
    </w:p>
    <w:p w:rsidR="00AB5BE8" w:rsidRDefault="00AB5BE8" w:rsidP="00AB5BE8">
      <w:pPr>
        <w:spacing w:after="0" w:line="240" w:lineRule="auto"/>
        <w:ind w:left="720"/>
        <w:jc w:val="center"/>
        <w:rPr>
          <w:rFonts w:cstheme="minorHAnsi"/>
          <w:b/>
          <w:sz w:val="24"/>
          <w:szCs w:val="24"/>
          <w:u w:val="single"/>
        </w:rPr>
      </w:pPr>
      <w:r w:rsidRPr="00860F23">
        <w:rPr>
          <w:rFonts w:cstheme="minorHAnsi"/>
          <w:b/>
          <w:sz w:val="24"/>
          <w:szCs w:val="24"/>
          <w:u w:val="single"/>
        </w:rPr>
        <w:t xml:space="preserve">Обособена позиция № 1: „1-алфа </w:t>
      </w:r>
      <w:proofErr w:type="spellStart"/>
      <w:r w:rsidRPr="00860F23">
        <w:rPr>
          <w:rFonts w:cstheme="minorHAnsi"/>
          <w:b/>
          <w:sz w:val="24"/>
          <w:szCs w:val="24"/>
          <w:u w:val="single"/>
        </w:rPr>
        <w:t>хидрокси</w:t>
      </w:r>
      <w:proofErr w:type="spellEnd"/>
      <w:r w:rsidRPr="00860F23">
        <w:rPr>
          <w:rFonts w:cstheme="minorHAnsi"/>
          <w:b/>
          <w:sz w:val="24"/>
          <w:szCs w:val="24"/>
          <w:u w:val="single"/>
        </w:rPr>
        <w:t xml:space="preserve"> витамин Д3 (1α-Hydroxyvitamin D3, 1α-Hydroxycholecalciferol, </w:t>
      </w:r>
      <w:proofErr w:type="spellStart"/>
      <w:r w:rsidRPr="00860F23">
        <w:rPr>
          <w:rFonts w:cstheme="minorHAnsi"/>
          <w:b/>
          <w:sz w:val="24"/>
          <w:szCs w:val="24"/>
          <w:u w:val="single"/>
        </w:rPr>
        <w:t>Alfacalcidol</w:t>
      </w:r>
      <w:proofErr w:type="spellEnd"/>
      <w:r w:rsidRPr="00860F23">
        <w:rPr>
          <w:rFonts w:cstheme="minorHAnsi"/>
          <w:b/>
          <w:sz w:val="24"/>
          <w:szCs w:val="24"/>
          <w:u w:val="single"/>
        </w:rPr>
        <w:t>)“</w:t>
      </w:r>
    </w:p>
    <w:p w:rsidR="00AB5BE8" w:rsidRDefault="00AB5BE8" w:rsidP="00AB5BE8">
      <w:pPr>
        <w:spacing w:after="0" w:line="240" w:lineRule="auto"/>
        <w:ind w:left="720"/>
        <w:jc w:val="center"/>
        <w:rPr>
          <w:rFonts w:cstheme="minorHAnsi"/>
          <w:b/>
          <w:sz w:val="24"/>
          <w:szCs w:val="24"/>
          <w:u w:val="single"/>
        </w:rPr>
      </w:pPr>
    </w:p>
    <w:p w:rsidR="00AB5BE8" w:rsidRPr="00860F23" w:rsidRDefault="00AB5BE8" w:rsidP="00AB5BE8">
      <w:pPr>
        <w:spacing w:after="0" w:line="240" w:lineRule="auto"/>
        <w:ind w:left="720"/>
        <w:jc w:val="center"/>
        <w:rPr>
          <w:rFonts w:cstheme="minorHAnsi"/>
          <w:b/>
          <w:sz w:val="24"/>
          <w:szCs w:val="24"/>
          <w:u w:val="single"/>
          <w:lang w:val="en-US"/>
        </w:rPr>
      </w:pPr>
    </w:p>
    <w:tbl>
      <w:tblPr>
        <w:tblStyle w:val="a3"/>
        <w:tblW w:w="7973" w:type="dxa"/>
        <w:jc w:val="center"/>
        <w:tblInd w:w="-1666" w:type="dxa"/>
        <w:tblLook w:val="04A0" w:firstRow="1" w:lastRow="0" w:firstColumn="1" w:lastColumn="0" w:noHBand="0" w:noVBand="1"/>
      </w:tblPr>
      <w:tblGrid>
        <w:gridCol w:w="570"/>
        <w:gridCol w:w="3598"/>
        <w:gridCol w:w="3805"/>
      </w:tblGrid>
      <w:tr w:rsidR="00497295" w:rsidRPr="00AF38D3" w:rsidTr="00AB5BE8">
        <w:trPr>
          <w:jc w:val="center"/>
        </w:trPr>
        <w:tc>
          <w:tcPr>
            <w:tcW w:w="584" w:type="dxa"/>
          </w:tcPr>
          <w:p w:rsidR="00497295" w:rsidRPr="00AF38D3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38D3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854" w:type="dxa"/>
          </w:tcPr>
          <w:p w:rsidR="00497295" w:rsidRPr="00AF38D3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38D3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4535" w:type="dxa"/>
          </w:tcPr>
          <w:p w:rsidR="00497295" w:rsidRPr="00AF38D3" w:rsidRDefault="00497295" w:rsidP="00720E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38D3">
              <w:rPr>
                <w:rFonts w:cstheme="minorHAnsi"/>
                <w:b/>
                <w:sz w:val="20"/>
                <w:szCs w:val="20"/>
              </w:rPr>
              <w:t xml:space="preserve">Описание/изисквания </w:t>
            </w:r>
          </w:p>
        </w:tc>
      </w:tr>
      <w:tr w:rsidR="00497295" w:rsidRPr="000C473A" w:rsidTr="00AB5BE8">
        <w:trPr>
          <w:jc w:val="center"/>
        </w:trPr>
        <w:tc>
          <w:tcPr>
            <w:tcW w:w="584" w:type="dxa"/>
          </w:tcPr>
          <w:p w:rsidR="00497295" w:rsidRPr="000C473A" w:rsidRDefault="00497295" w:rsidP="00525A6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854" w:type="dxa"/>
          </w:tcPr>
          <w:p w:rsidR="00AB5BE8" w:rsidRPr="00860F23" w:rsidRDefault="00AB5BE8" w:rsidP="00AB5BE8">
            <w:pPr>
              <w:ind w:left="720"/>
              <w:rPr>
                <w:sz w:val="28"/>
                <w:szCs w:val="28"/>
              </w:rPr>
            </w:pPr>
            <w:r w:rsidRPr="00860F23">
              <w:rPr>
                <w:sz w:val="28"/>
                <w:szCs w:val="28"/>
              </w:rPr>
              <w:t xml:space="preserve">1-алфа </w:t>
            </w:r>
            <w:proofErr w:type="spellStart"/>
            <w:r w:rsidRPr="00860F23">
              <w:rPr>
                <w:sz w:val="28"/>
                <w:szCs w:val="28"/>
              </w:rPr>
              <w:t>хидрокси</w:t>
            </w:r>
            <w:proofErr w:type="spellEnd"/>
            <w:r w:rsidRPr="00860F23">
              <w:rPr>
                <w:sz w:val="28"/>
                <w:szCs w:val="28"/>
              </w:rPr>
              <w:t xml:space="preserve"> витамин Д3 (1α-Hydroxyvitamin D3, 1α-Hydroxycholecalciferol, </w:t>
            </w:r>
            <w:proofErr w:type="spellStart"/>
            <w:r w:rsidRPr="00860F23">
              <w:rPr>
                <w:sz w:val="28"/>
                <w:szCs w:val="28"/>
              </w:rPr>
              <w:t>Alfacalcidol</w:t>
            </w:r>
            <w:proofErr w:type="spellEnd"/>
            <w:r w:rsidRPr="00860F23">
              <w:rPr>
                <w:sz w:val="28"/>
                <w:szCs w:val="28"/>
              </w:rPr>
              <w:t>)</w:t>
            </w:r>
          </w:p>
          <w:p w:rsidR="00497295" w:rsidRPr="00221E76" w:rsidRDefault="00497295" w:rsidP="009B06BB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</w:p>
        </w:tc>
        <w:tc>
          <w:tcPr>
            <w:tcW w:w="4535" w:type="dxa"/>
          </w:tcPr>
          <w:p w:rsidR="00AB5BE8" w:rsidRPr="00AB5BE8" w:rsidRDefault="00AB5BE8" w:rsidP="00AB5BE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AB5BE8">
              <w:rPr>
                <w:sz w:val="28"/>
                <w:szCs w:val="28"/>
              </w:rPr>
              <w:t>молекулна маса 400.64</w:t>
            </w:r>
          </w:p>
          <w:p w:rsidR="00AB5BE8" w:rsidRPr="00AB5BE8" w:rsidRDefault="00AB5BE8" w:rsidP="00AB5BE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AB5BE8">
              <w:rPr>
                <w:sz w:val="28"/>
                <w:szCs w:val="28"/>
              </w:rPr>
              <w:t>емпирична формула C27H44O2</w:t>
            </w:r>
          </w:p>
          <w:p w:rsidR="00AB5BE8" w:rsidRPr="00AB5BE8" w:rsidRDefault="00AB5BE8" w:rsidP="00AB5BE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AB5BE8">
              <w:rPr>
                <w:sz w:val="28"/>
                <w:szCs w:val="28"/>
              </w:rPr>
              <w:t>изискван клас на чистота ≥97.0% (HPLC)</w:t>
            </w:r>
          </w:p>
          <w:p w:rsidR="00AB5BE8" w:rsidRPr="00AB5BE8" w:rsidRDefault="00AB5BE8" w:rsidP="00AB5BE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AB5BE8">
              <w:rPr>
                <w:sz w:val="28"/>
                <w:szCs w:val="28"/>
              </w:rPr>
              <w:t>анализен</w:t>
            </w:r>
            <w:proofErr w:type="spellEnd"/>
            <w:r w:rsidRPr="00AB5BE8">
              <w:rPr>
                <w:sz w:val="28"/>
                <w:szCs w:val="28"/>
              </w:rPr>
              <w:t xml:space="preserve"> сертификат за качество за всеки каталожен номер във всяка конкретна партида,  издадени от международно акредитирани лаборатории</w:t>
            </w:r>
          </w:p>
          <w:p w:rsidR="00AB5BE8" w:rsidRDefault="00AB5BE8" w:rsidP="00AB5BE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AB5BE8">
              <w:rPr>
                <w:sz w:val="28"/>
                <w:szCs w:val="28"/>
              </w:rPr>
              <w:t>информационни листи за безопасност на материалите съгласно регламент 1907/2006 на български език</w:t>
            </w:r>
          </w:p>
          <w:p w:rsidR="00AB5BE8" w:rsidRPr="00AB5BE8" w:rsidRDefault="00AB5BE8" w:rsidP="00AB5BE8">
            <w:pPr>
              <w:rPr>
                <w:sz w:val="28"/>
                <w:szCs w:val="28"/>
              </w:rPr>
            </w:pPr>
            <w:r w:rsidRPr="00AB5BE8">
              <w:rPr>
                <w:sz w:val="28"/>
                <w:szCs w:val="28"/>
              </w:rPr>
              <w:t xml:space="preserve">- </w:t>
            </w:r>
            <w:r w:rsidRPr="00AB5BE8">
              <w:rPr>
                <w:sz w:val="28"/>
                <w:szCs w:val="28"/>
              </w:rPr>
              <w:t>да е еквивалентен на продукт с кат№</w:t>
            </w:r>
            <w:r w:rsidRPr="00AB5BE8">
              <w:rPr>
                <w:sz w:val="28"/>
                <w:szCs w:val="28"/>
                <w:lang w:val="en-US"/>
              </w:rPr>
              <w:t>17946</w:t>
            </w:r>
            <w:r w:rsidRPr="00AB5BE8">
              <w:rPr>
                <w:sz w:val="28"/>
                <w:szCs w:val="28"/>
              </w:rPr>
              <w:t xml:space="preserve"> от каталога на</w:t>
            </w:r>
            <w:r w:rsidRPr="00AB5BE8">
              <w:rPr>
                <w:sz w:val="28"/>
                <w:szCs w:val="28"/>
                <w:lang w:val="en-US"/>
              </w:rPr>
              <w:t xml:space="preserve"> Sigma Aldrich.</w:t>
            </w:r>
          </w:p>
          <w:p w:rsidR="00AB5BE8" w:rsidRPr="00AB5BE8" w:rsidRDefault="00AB5BE8" w:rsidP="00AB5BE8">
            <w:pPr>
              <w:rPr>
                <w:sz w:val="28"/>
                <w:szCs w:val="28"/>
              </w:rPr>
            </w:pPr>
          </w:p>
          <w:p w:rsidR="00497295" w:rsidRPr="00221E76" w:rsidRDefault="00497295" w:rsidP="00221E76">
            <w:pPr>
              <w:jc w:val="both"/>
              <w:rPr>
                <w:rFonts w:cstheme="minorHAnsi"/>
                <w:b/>
                <w:i/>
                <w:sz w:val="20"/>
                <w:szCs w:val="20"/>
                <w:lang w:val="en-US"/>
              </w:rPr>
            </w:pPr>
          </w:p>
        </w:tc>
      </w:tr>
    </w:tbl>
    <w:p w:rsidR="00FE2E73" w:rsidRPr="000C473A" w:rsidRDefault="00FE2E73" w:rsidP="009B06BB">
      <w:pPr>
        <w:jc w:val="both"/>
        <w:rPr>
          <w:rFonts w:cstheme="minorHAnsi"/>
          <w:sz w:val="24"/>
          <w:szCs w:val="24"/>
        </w:rPr>
      </w:pPr>
    </w:p>
    <w:p w:rsidR="008F7777" w:rsidRDefault="008F7777" w:rsidP="003109DA">
      <w:pPr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3109DA">
      <w:pPr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3109DA">
      <w:pPr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3109DA">
      <w:pPr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3109DA">
      <w:pPr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3109DA">
      <w:pPr>
        <w:rPr>
          <w:rFonts w:cstheme="minorHAnsi"/>
          <w:b/>
          <w:sz w:val="24"/>
          <w:szCs w:val="24"/>
          <w:u w:val="single"/>
        </w:rPr>
      </w:pPr>
    </w:p>
    <w:p w:rsidR="006A3D20" w:rsidRPr="000C473A" w:rsidRDefault="006A3D20" w:rsidP="006A3D20">
      <w:pPr>
        <w:jc w:val="center"/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b/>
          <w:sz w:val="24"/>
          <w:szCs w:val="24"/>
          <w:u w:val="single"/>
        </w:rPr>
        <w:t>Обособена позиция № 2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proofErr w:type="spellStart"/>
      <w:r w:rsidRPr="0045385C">
        <w:rPr>
          <w:rFonts w:cstheme="minorHAnsi"/>
          <w:b/>
          <w:sz w:val="24"/>
          <w:szCs w:val="24"/>
          <w:u w:val="single"/>
        </w:rPr>
        <w:t>Тимулин</w:t>
      </w:r>
      <w:proofErr w:type="spellEnd"/>
      <w:r w:rsidRPr="0045385C">
        <w:rPr>
          <w:rFonts w:cstheme="minorHAnsi"/>
          <w:b/>
          <w:sz w:val="24"/>
          <w:szCs w:val="24"/>
          <w:u w:val="single"/>
        </w:rPr>
        <w:t xml:space="preserve"> ELISA кит</w:t>
      </w:r>
      <w:r w:rsidRPr="000C473A">
        <w:rPr>
          <w:rFonts w:cstheme="minorHAnsi"/>
          <w:b/>
          <w:sz w:val="24"/>
          <w:szCs w:val="24"/>
          <w:u w:val="single"/>
        </w:rPr>
        <w:t>“</w:t>
      </w:r>
    </w:p>
    <w:tbl>
      <w:tblPr>
        <w:tblStyle w:val="a3"/>
        <w:tblW w:w="7652" w:type="dxa"/>
        <w:jc w:val="center"/>
        <w:tblInd w:w="-885" w:type="dxa"/>
        <w:tblLayout w:type="fixed"/>
        <w:tblLook w:val="04A0" w:firstRow="1" w:lastRow="0" w:firstColumn="1" w:lastColumn="0" w:noHBand="0" w:noVBand="1"/>
      </w:tblPr>
      <w:tblGrid>
        <w:gridCol w:w="879"/>
        <w:gridCol w:w="1782"/>
        <w:gridCol w:w="4991"/>
      </w:tblGrid>
      <w:tr w:rsidR="00497295" w:rsidRPr="00A71A9B" w:rsidTr="006A3D20">
        <w:trPr>
          <w:jc w:val="center"/>
        </w:trPr>
        <w:tc>
          <w:tcPr>
            <w:tcW w:w="879" w:type="dxa"/>
          </w:tcPr>
          <w:p w:rsidR="00497295" w:rsidRPr="00A71A9B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A9B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782" w:type="dxa"/>
          </w:tcPr>
          <w:p w:rsidR="00497295" w:rsidRPr="00A71A9B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A9B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4991" w:type="dxa"/>
          </w:tcPr>
          <w:p w:rsidR="00497295" w:rsidRPr="00A71A9B" w:rsidRDefault="00497295" w:rsidP="006F169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1A9B">
              <w:rPr>
                <w:rFonts w:cstheme="minorHAnsi"/>
                <w:b/>
                <w:sz w:val="20"/>
                <w:szCs w:val="20"/>
              </w:rPr>
              <w:t>Описание</w:t>
            </w:r>
            <w:r w:rsidR="00736CFE">
              <w:rPr>
                <w:rFonts w:cstheme="minorHAnsi"/>
                <w:b/>
                <w:sz w:val="20"/>
                <w:szCs w:val="20"/>
              </w:rPr>
              <w:t>/изисквания</w:t>
            </w:r>
          </w:p>
        </w:tc>
      </w:tr>
      <w:tr w:rsidR="00497295" w:rsidRPr="00E8455D" w:rsidTr="006A3D20">
        <w:trPr>
          <w:jc w:val="center"/>
        </w:trPr>
        <w:tc>
          <w:tcPr>
            <w:tcW w:w="879" w:type="dxa"/>
          </w:tcPr>
          <w:p w:rsidR="00497295" w:rsidRPr="00E8455D" w:rsidRDefault="00497295" w:rsidP="004D4625">
            <w:pPr>
              <w:jc w:val="center"/>
              <w:rPr>
                <w:rFonts w:cstheme="minorHAnsi"/>
                <w:sz w:val="24"/>
                <w:szCs w:val="24"/>
              </w:rPr>
            </w:pPr>
            <w:r w:rsidRPr="00E8455D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782" w:type="dxa"/>
          </w:tcPr>
          <w:p w:rsidR="00497295" w:rsidRPr="00E8455D" w:rsidRDefault="006A3D20" w:rsidP="00DB2BE1">
            <w:pPr>
              <w:jc w:val="both"/>
              <w:rPr>
                <w:rFonts w:cstheme="minorHAnsi"/>
                <w:sz w:val="24"/>
                <w:szCs w:val="24"/>
              </w:rPr>
            </w:pPr>
            <w:proofErr w:type="spellStart"/>
            <w:r w:rsidRPr="00F07A81">
              <w:rPr>
                <w:sz w:val="28"/>
                <w:szCs w:val="28"/>
              </w:rPr>
              <w:t>Тимулин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F07A81">
              <w:rPr>
                <w:sz w:val="28"/>
                <w:szCs w:val="28"/>
                <w:lang w:val="en-US"/>
              </w:rPr>
              <w:t>ELISA</w:t>
            </w:r>
            <w:r w:rsidRPr="00F07A81">
              <w:rPr>
                <w:sz w:val="28"/>
                <w:szCs w:val="28"/>
              </w:rPr>
              <w:t xml:space="preserve"> кит</w:t>
            </w:r>
          </w:p>
        </w:tc>
        <w:tc>
          <w:tcPr>
            <w:tcW w:w="4991" w:type="dxa"/>
          </w:tcPr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6A3D20">
              <w:rPr>
                <w:sz w:val="28"/>
                <w:szCs w:val="28"/>
              </w:rPr>
              <w:t>микротитърна</w:t>
            </w:r>
            <w:proofErr w:type="spellEnd"/>
            <w:r w:rsidRPr="006A3D20">
              <w:rPr>
                <w:sz w:val="28"/>
                <w:szCs w:val="28"/>
              </w:rPr>
              <w:t xml:space="preserve"> плака </w:t>
            </w:r>
            <w:proofErr w:type="spellStart"/>
            <w:r w:rsidRPr="006A3D20">
              <w:rPr>
                <w:sz w:val="28"/>
                <w:szCs w:val="28"/>
              </w:rPr>
              <w:t>прекота</w:t>
            </w:r>
            <w:proofErr w:type="spellEnd"/>
            <w:r w:rsidRPr="006A3D20">
              <w:rPr>
                <w:sz w:val="28"/>
                <w:szCs w:val="28"/>
              </w:rPr>
              <w:t xml:space="preserve"> 96 кладенчова (12 x 8 кладенчета)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A3D20">
              <w:rPr>
                <w:sz w:val="28"/>
                <w:szCs w:val="28"/>
              </w:rPr>
              <w:t>миещ буфер концентрат (10x 1 x 100 ml)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A3D20">
              <w:rPr>
                <w:sz w:val="28"/>
                <w:szCs w:val="28"/>
              </w:rPr>
              <w:t>работен буфер (1 x 100 ml)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6A3D20">
              <w:rPr>
                <w:sz w:val="28"/>
                <w:szCs w:val="28"/>
              </w:rPr>
              <w:t>трейсър</w:t>
            </w:r>
            <w:proofErr w:type="spellEnd"/>
            <w:r w:rsidRPr="006A3D20">
              <w:rPr>
                <w:sz w:val="28"/>
                <w:szCs w:val="28"/>
              </w:rPr>
              <w:t xml:space="preserve"> (</w:t>
            </w:r>
            <w:proofErr w:type="spellStart"/>
            <w:r w:rsidRPr="006A3D20">
              <w:rPr>
                <w:sz w:val="28"/>
                <w:szCs w:val="28"/>
              </w:rPr>
              <w:t>биотинилирантимулин</w:t>
            </w:r>
            <w:proofErr w:type="spellEnd"/>
            <w:r w:rsidRPr="006A3D20">
              <w:rPr>
                <w:sz w:val="28"/>
                <w:szCs w:val="28"/>
              </w:rPr>
              <w:t xml:space="preserve">), </w:t>
            </w:r>
            <w:proofErr w:type="spellStart"/>
            <w:r w:rsidRPr="006A3D20">
              <w:rPr>
                <w:sz w:val="28"/>
                <w:szCs w:val="28"/>
              </w:rPr>
              <w:t>лиофилизиран</w:t>
            </w:r>
            <w:proofErr w:type="spellEnd"/>
            <w:r w:rsidRPr="006A3D20">
              <w:rPr>
                <w:sz w:val="28"/>
                <w:szCs w:val="28"/>
              </w:rPr>
              <w:t xml:space="preserve"> 1 x 1 </w:t>
            </w:r>
            <w:proofErr w:type="spellStart"/>
            <w:r w:rsidRPr="006A3D20">
              <w:rPr>
                <w:sz w:val="28"/>
                <w:szCs w:val="28"/>
              </w:rPr>
              <w:t>виалка</w:t>
            </w:r>
            <w:proofErr w:type="spellEnd"/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6A3D20">
              <w:rPr>
                <w:sz w:val="28"/>
                <w:szCs w:val="28"/>
              </w:rPr>
              <w:t>конюгат</w:t>
            </w:r>
            <w:proofErr w:type="spellEnd"/>
            <w:r w:rsidRPr="006A3D20">
              <w:rPr>
                <w:sz w:val="28"/>
                <w:szCs w:val="28"/>
              </w:rPr>
              <w:t xml:space="preserve"> (</w:t>
            </w:r>
            <w:proofErr w:type="spellStart"/>
            <w:r w:rsidRPr="006A3D20">
              <w:rPr>
                <w:sz w:val="28"/>
                <w:szCs w:val="28"/>
              </w:rPr>
              <w:t>стрептавидинпероксидаза</w:t>
            </w:r>
            <w:proofErr w:type="spellEnd"/>
            <w:r w:rsidRPr="006A3D20">
              <w:rPr>
                <w:sz w:val="28"/>
                <w:szCs w:val="28"/>
              </w:rPr>
              <w:t xml:space="preserve"> – белязана, готова за употреба) 22 ml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6A3D20">
              <w:rPr>
                <w:sz w:val="28"/>
                <w:szCs w:val="28"/>
              </w:rPr>
              <w:t>калибратори</w:t>
            </w:r>
            <w:proofErr w:type="spellEnd"/>
            <w:r w:rsidRPr="006A3D20">
              <w:rPr>
                <w:sz w:val="28"/>
                <w:szCs w:val="28"/>
              </w:rPr>
              <w:t xml:space="preserve">, </w:t>
            </w:r>
            <w:proofErr w:type="spellStart"/>
            <w:r w:rsidRPr="006A3D20">
              <w:rPr>
                <w:sz w:val="28"/>
                <w:szCs w:val="28"/>
              </w:rPr>
              <w:t>лиофилизирани</w:t>
            </w:r>
            <w:proofErr w:type="spellEnd"/>
            <w:r w:rsidRPr="006A3D20">
              <w:rPr>
                <w:sz w:val="28"/>
                <w:szCs w:val="28"/>
              </w:rPr>
              <w:t xml:space="preserve">(0; 0.03; 0.13; 0.64; 3.2; 16 </w:t>
            </w:r>
            <w:proofErr w:type="spellStart"/>
            <w:r w:rsidRPr="006A3D20">
              <w:rPr>
                <w:sz w:val="28"/>
                <w:szCs w:val="28"/>
              </w:rPr>
              <w:t>ng</w:t>
            </w:r>
            <w:proofErr w:type="spellEnd"/>
            <w:r w:rsidRPr="006A3D20">
              <w:rPr>
                <w:sz w:val="28"/>
                <w:szCs w:val="28"/>
              </w:rPr>
              <w:t xml:space="preserve">/ml) 3 x 6 </w:t>
            </w:r>
            <w:proofErr w:type="spellStart"/>
            <w:r w:rsidRPr="006A3D20">
              <w:rPr>
                <w:sz w:val="28"/>
                <w:szCs w:val="28"/>
              </w:rPr>
              <w:t>виалки</w:t>
            </w:r>
            <w:proofErr w:type="spellEnd"/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A3D20">
              <w:rPr>
                <w:sz w:val="28"/>
                <w:szCs w:val="28"/>
              </w:rPr>
              <w:t xml:space="preserve">контроли </w:t>
            </w:r>
            <w:proofErr w:type="spellStart"/>
            <w:r w:rsidRPr="006A3D20">
              <w:rPr>
                <w:sz w:val="28"/>
                <w:szCs w:val="28"/>
              </w:rPr>
              <w:t>лиофилизирани</w:t>
            </w:r>
            <w:proofErr w:type="spellEnd"/>
            <w:r w:rsidRPr="006A3D20">
              <w:rPr>
                <w:sz w:val="28"/>
                <w:szCs w:val="28"/>
              </w:rPr>
              <w:t xml:space="preserve">(3 x 1 </w:t>
            </w:r>
            <w:proofErr w:type="spellStart"/>
            <w:r w:rsidRPr="006A3D20">
              <w:rPr>
                <w:sz w:val="28"/>
                <w:szCs w:val="28"/>
              </w:rPr>
              <w:t>виалки</w:t>
            </w:r>
            <w:proofErr w:type="spellEnd"/>
            <w:r w:rsidRPr="006A3D20">
              <w:rPr>
                <w:sz w:val="28"/>
                <w:szCs w:val="28"/>
              </w:rPr>
              <w:t>)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A3D20">
              <w:rPr>
                <w:sz w:val="28"/>
                <w:szCs w:val="28"/>
              </w:rPr>
              <w:t>TMB (</w:t>
            </w:r>
            <w:proofErr w:type="spellStart"/>
            <w:r w:rsidRPr="006A3D20">
              <w:rPr>
                <w:sz w:val="28"/>
                <w:szCs w:val="28"/>
              </w:rPr>
              <w:t>тетраметилбензидин</w:t>
            </w:r>
            <w:proofErr w:type="spellEnd"/>
            <w:r w:rsidRPr="006A3D20">
              <w:rPr>
                <w:sz w:val="28"/>
                <w:szCs w:val="28"/>
              </w:rPr>
              <w:t>) субстрат 2 x 15 ml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A3D20">
              <w:rPr>
                <w:sz w:val="28"/>
                <w:szCs w:val="28"/>
              </w:rPr>
              <w:t>ELISA стоп разтвор, готов за работа 1 x 15 ml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6A3D20">
              <w:rPr>
                <w:sz w:val="28"/>
                <w:szCs w:val="28"/>
              </w:rPr>
              <w:t>анализен</w:t>
            </w:r>
            <w:proofErr w:type="spellEnd"/>
            <w:r w:rsidRPr="006A3D20">
              <w:rPr>
                <w:sz w:val="28"/>
                <w:szCs w:val="28"/>
              </w:rPr>
              <w:t xml:space="preserve"> сертификат за качество за всеки каталожен номер във всяка конкретна партида,  издадени от международно акредитирани лаборатории</w:t>
            </w:r>
          </w:p>
          <w:p w:rsidR="006A3D20" w:rsidRDefault="006A3D20" w:rsidP="006A3D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6A3D20">
              <w:rPr>
                <w:sz w:val="28"/>
                <w:szCs w:val="28"/>
              </w:rPr>
              <w:t>информационни листи за безопасност на материалите съгласно регламент 1907/2006 на български език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  <w:r w:rsidRPr="006A3D20">
              <w:rPr>
                <w:sz w:val="28"/>
                <w:szCs w:val="28"/>
              </w:rPr>
              <w:t xml:space="preserve">- </w:t>
            </w:r>
            <w:r w:rsidRPr="006A3D20">
              <w:rPr>
                <w:sz w:val="28"/>
                <w:szCs w:val="28"/>
              </w:rPr>
              <w:t>да е еквивалентен на кит с кат</w:t>
            </w:r>
            <w:r>
              <w:rPr>
                <w:sz w:val="28"/>
                <w:szCs w:val="28"/>
              </w:rPr>
              <w:t>.</w:t>
            </w:r>
            <w:r w:rsidRPr="006A3D20">
              <w:rPr>
                <w:sz w:val="28"/>
                <w:szCs w:val="28"/>
              </w:rPr>
              <w:t>№</w:t>
            </w:r>
            <w:r w:rsidRPr="006A3D20">
              <w:rPr>
                <w:sz w:val="28"/>
                <w:szCs w:val="28"/>
                <w:lang w:val="en-US"/>
              </w:rPr>
              <w:t>K9810</w:t>
            </w:r>
            <w:r w:rsidRPr="006A3D20">
              <w:rPr>
                <w:sz w:val="28"/>
                <w:szCs w:val="28"/>
              </w:rPr>
              <w:t xml:space="preserve"> от каталога на</w:t>
            </w:r>
            <w:r w:rsidRPr="006A3D20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6A3D20">
              <w:rPr>
                <w:sz w:val="28"/>
                <w:szCs w:val="28"/>
                <w:lang w:val="en-US"/>
              </w:rPr>
              <w:t>Immundiagnostik</w:t>
            </w:r>
            <w:proofErr w:type="spellEnd"/>
            <w:r w:rsidRPr="006A3D20">
              <w:rPr>
                <w:sz w:val="28"/>
                <w:szCs w:val="28"/>
                <w:lang w:val="en-US"/>
              </w:rPr>
              <w:t>.</w:t>
            </w:r>
            <w:r w:rsidRPr="006A3D20">
              <w:rPr>
                <w:sz w:val="28"/>
                <w:szCs w:val="28"/>
              </w:rPr>
              <w:t xml:space="preserve"> </w:t>
            </w:r>
          </w:p>
          <w:p w:rsidR="006A3D20" w:rsidRPr="006A3D20" w:rsidRDefault="006A3D20" w:rsidP="006A3D20">
            <w:pPr>
              <w:rPr>
                <w:sz w:val="28"/>
                <w:szCs w:val="28"/>
              </w:rPr>
            </w:pPr>
          </w:p>
          <w:p w:rsidR="00497295" w:rsidRPr="006A3D20" w:rsidRDefault="00497295" w:rsidP="006A3D20">
            <w:pPr>
              <w:ind w:left="360"/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:rsidR="008F7777" w:rsidRDefault="008F7777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6A3D20" w:rsidRDefault="006A3D20" w:rsidP="0099585A">
      <w:pPr>
        <w:jc w:val="center"/>
        <w:rPr>
          <w:rFonts w:cstheme="minorHAnsi"/>
          <w:b/>
          <w:sz w:val="24"/>
          <w:szCs w:val="24"/>
          <w:u w:val="single"/>
        </w:rPr>
      </w:pPr>
    </w:p>
    <w:p w:rsidR="00736CFE" w:rsidRDefault="00736CFE" w:rsidP="00736CFE">
      <w:pPr>
        <w:spacing w:after="0" w:line="240" w:lineRule="auto"/>
        <w:ind w:left="720"/>
        <w:jc w:val="center"/>
        <w:rPr>
          <w:rFonts w:cstheme="minorHAnsi"/>
          <w:b/>
          <w:sz w:val="24"/>
          <w:szCs w:val="24"/>
          <w:u w:val="single"/>
        </w:rPr>
      </w:pPr>
      <w:r w:rsidRPr="0045385C">
        <w:rPr>
          <w:rFonts w:cstheme="minorHAnsi"/>
          <w:b/>
          <w:sz w:val="24"/>
          <w:szCs w:val="24"/>
          <w:u w:val="single"/>
        </w:rPr>
        <w:t xml:space="preserve">Обособена позиция № </w:t>
      </w:r>
      <w:r w:rsidRPr="0045385C">
        <w:rPr>
          <w:rFonts w:cstheme="minorHAnsi"/>
          <w:b/>
          <w:sz w:val="24"/>
          <w:szCs w:val="24"/>
          <w:u w:val="single"/>
          <w:lang w:val="en-US"/>
        </w:rPr>
        <w:t>3</w:t>
      </w:r>
      <w:r w:rsidRPr="0045385C">
        <w:rPr>
          <w:rFonts w:cstheme="minorHAnsi"/>
          <w:b/>
          <w:sz w:val="24"/>
          <w:szCs w:val="24"/>
          <w:u w:val="single"/>
        </w:rPr>
        <w:t xml:space="preserve">: „ICP </w:t>
      </w:r>
      <w:proofErr w:type="spellStart"/>
      <w:r w:rsidRPr="0045385C">
        <w:rPr>
          <w:rFonts w:cstheme="minorHAnsi"/>
          <w:b/>
          <w:sz w:val="24"/>
          <w:szCs w:val="24"/>
          <w:u w:val="single"/>
        </w:rPr>
        <w:t>мултиелементен</w:t>
      </w:r>
      <w:proofErr w:type="spellEnd"/>
      <w:r w:rsidRPr="0045385C">
        <w:rPr>
          <w:rFonts w:cstheme="minorHAnsi"/>
          <w:b/>
          <w:sz w:val="24"/>
          <w:szCs w:val="24"/>
          <w:u w:val="single"/>
        </w:rPr>
        <w:t xml:space="preserve"> стандартен разтвор VI за ICP-MS“</w:t>
      </w:r>
    </w:p>
    <w:p w:rsidR="00736CFE" w:rsidRDefault="00736CFE" w:rsidP="00736CFE">
      <w:pPr>
        <w:spacing w:after="0" w:line="240" w:lineRule="auto"/>
        <w:ind w:left="720"/>
        <w:jc w:val="center"/>
        <w:rPr>
          <w:rFonts w:cstheme="minorHAnsi"/>
          <w:b/>
          <w:sz w:val="24"/>
          <w:szCs w:val="24"/>
          <w:u w:val="single"/>
        </w:rPr>
      </w:pPr>
    </w:p>
    <w:p w:rsidR="00736CFE" w:rsidRPr="0045385C" w:rsidRDefault="00736CFE" w:rsidP="00736CFE">
      <w:pPr>
        <w:spacing w:after="0" w:line="240" w:lineRule="auto"/>
        <w:ind w:left="720"/>
        <w:jc w:val="center"/>
        <w:rPr>
          <w:rFonts w:cstheme="minorHAnsi"/>
          <w:b/>
          <w:sz w:val="24"/>
          <w:szCs w:val="24"/>
          <w:u w:val="single"/>
        </w:rPr>
      </w:pPr>
    </w:p>
    <w:tbl>
      <w:tblPr>
        <w:tblStyle w:val="a3"/>
        <w:tblW w:w="7655" w:type="dxa"/>
        <w:jc w:val="center"/>
        <w:tblInd w:w="-1537" w:type="dxa"/>
        <w:tblLayout w:type="fixed"/>
        <w:tblLook w:val="04A0" w:firstRow="1" w:lastRow="0" w:firstColumn="1" w:lastColumn="0" w:noHBand="0" w:noVBand="1"/>
      </w:tblPr>
      <w:tblGrid>
        <w:gridCol w:w="851"/>
        <w:gridCol w:w="2837"/>
        <w:gridCol w:w="3967"/>
      </w:tblGrid>
      <w:tr w:rsidR="00497295" w:rsidRPr="00E20614" w:rsidTr="000D0ED2">
        <w:trPr>
          <w:jc w:val="center"/>
        </w:trPr>
        <w:tc>
          <w:tcPr>
            <w:tcW w:w="851" w:type="dxa"/>
          </w:tcPr>
          <w:p w:rsidR="00497295" w:rsidRPr="00E20614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20614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2837" w:type="dxa"/>
          </w:tcPr>
          <w:p w:rsidR="00497295" w:rsidRPr="00E20614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20614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967" w:type="dxa"/>
          </w:tcPr>
          <w:p w:rsidR="00497295" w:rsidRPr="00E20614" w:rsidRDefault="00497295" w:rsidP="0099585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20614">
              <w:rPr>
                <w:rFonts w:cstheme="minorHAnsi"/>
                <w:b/>
                <w:sz w:val="20"/>
                <w:szCs w:val="20"/>
              </w:rPr>
              <w:t>Описание</w:t>
            </w:r>
            <w:r w:rsidR="00736CFE">
              <w:rPr>
                <w:rFonts w:cstheme="minorHAnsi"/>
                <w:b/>
                <w:sz w:val="20"/>
                <w:szCs w:val="20"/>
              </w:rPr>
              <w:t>/изисквания</w:t>
            </w:r>
          </w:p>
        </w:tc>
      </w:tr>
      <w:tr w:rsidR="00497295" w:rsidRPr="000C473A" w:rsidTr="000D0ED2">
        <w:trPr>
          <w:jc w:val="center"/>
        </w:trPr>
        <w:tc>
          <w:tcPr>
            <w:tcW w:w="851" w:type="dxa"/>
          </w:tcPr>
          <w:p w:rsidR="00497295" w:rsidRPr="000C473A" w:rsidRDefault="00497295" w:rsidP="0099585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2837" w:type="dxa"/>
          </w:tcPr>
          <w:p w:rsidR="00736CFE" w:rsidRPr="0045385C" w:rsidRDefault="00736CFE" w:rsidP="00736CFE">
            <w:pPr>
              <w:rPr>
                <w:sz w:val="28"/>
                <w:szCs w:val="28"/>
              </w:rPr>
            </w:pPr>
            <w:r w:rsidRPr="0045385C">
              <w:rPr>
                <w:sz w:val="28"/>
                <w:szCs w:val="28"/>
                <w:lang w:val="en-US"/>
              </w:rPr>
              <w:t>ICP</w:t>
            </w:r>
            <w:r w:rsidRPr="0045385C">
              <w:rPr>
                <w:sz w:val="28"/>
                <w:szCs w:val="28"/>
              </w:rPr>
              <w:t xml:space="preserve"> </w:t>
            </w:r>
            <w:proofErr w:type="spellStart"/>
            <w:r w:rsidRPr="0045385C">
              <w:rPr>
                <w:sz w:val="28"/>
                <w:szCs w:val="28"/>
              </w:rPr>
              <w:t>мултиелементен</w:t>
            </w:r>
            <w:proofErr w:type="spellEnd"/>
            <w:r w:rsidRPr="0045385C">
              <w:rPr>
                <w:sz w:val="28"/>
                <w:szCs w:val="28"/>
              </w:rPr>
              <w:t xml:space="preserve"> стандартен разтвор </w:t>
            </w:r>
            <w:r w:rsidRPr="0045385C">
              <w:rPr>
                <w:sz w:val="28"/>
                <w:szCs w:val="28"/>
                <w:lang w:val="en-US"/>
              </w:rPr>
              <w:t xml:space="preserve">VI </w:t>
            </w:r>
            <w:r w:rsidRPr="0045385C">
              <w:rPr>
                <w:sz w:val="28"/>
                <w:szCs w:val="28"/>
              </w:rPr>
              <w:t xml:space="preserve">за </w:t>
            </w:r>
            <w:r w:rsidRPr="0045385C">
              <w:rPr>
                <w:sz w:val="28"/>
                <w:szCs w:val="28"/>
                <w:lang w:val="en-US"/>
              </w:rPr>
              <w:t>ICP-MS</w:t>
            </w:r>
          </w:p>
          <w:p w:rsidR="00497295" w:rsidRPr="000C473A" w:rsidRDefault="00497295" w:rsidP="00EB051E">
            <w:pPr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967" w:type="dxa"/>
          </w:tcPr>
          <w:p w:rsidR="00736CFE" w:rsidRPr="00736CFE" w:rsidRDefault="00736CFE" w:rsidP="00736C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736CFE">
              <w:rPr>
                <w:sz w:val="28"/>
                <w:szCs w:val="28"/>
              </w:rPr>
              <w:t xml:space="preserve">30 елемента в разредена азотна киселина, </w:t>
            </w:r>
            <w:proofErr w:type="spellStart"/>
            <w:r w:rsidRPr="00736CFE">
              <w:rPr>
                <w:sz w:val="28"/>
                <w:szCs w:val="28"/>
                <w:lang w:val="en-US"/>
              </w:rPr>
              <w:t>CertiPUR</w:t>
            </w:r>
            <w:proofErr w:type="spellEnd"/>
            <w:r w:rsidRPr="00736CFE">
              <w:rPr>
                <w:sz w:val="28"/>
                <w:szCs w:val="28"/>
                <w:lang w:val="en-US"/>
              </w:rPr>
              <w:t>®,</w:t>
            </w:r>
            <w:r w:rsidRPr="00736CFE">
              <w:rPr>
                <w:sz w:val="28"/>
                <w:szCs w:val="28"/>
              </w:rPr>
              <w:t xml:space="preserve"> количество</w:t>
            </w:r>
            <w:r w:rsidRPr="00736CFE">
              <w:rPr>
                <w:sz w:val="28"/>
                <w:szCs w:val="28"/>
                <w:lang w:val="en-US"/>
              </w:rPr>
              <w:t>100</w:t>
            </w:r>
            <w:r w:rsidRPr="00736CFE">
              <w:rPr>
                <w:sz w:val="28"/>
                <w:szCs w:val="28"/>
              </w:rPr>
              <w:t>мл</w:t>
            </w:r>
          </w:p>
          <w:p w:rsidR="00736CFE" w:rsidRPr="00736CFE" w:rsidRDefault="00736CFE" w:rsidP="00736C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736CFE">
              <w:rPr>
                <w:sz w:val="28"/>
                <w:szCs w:val="28"/>
              </w:rPr>
              <w:t>оригинална разфасовка на производителя</w:t>
            </w:r>
          </w:p>
          <w:p w:rsidR="00736CFE" w:rsidRPr="00736CFE" w:rsidRDefault="00736CFE" w:rsidP="00736C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 w:rsidRPr="00736CFE">
              <w:rPr>
                <w:sz w:val="28"/>
                <w:szCs w:val="28"/>
              </w:rPr>
              <w:t>анализен</w:t>
            </w:r>
            <w:proofErr w:type="spellEnd"/>
            <w:r w:rsidRPr="00736CFE">
              <w:rPr>
                <w:sz w:val="28"/>
                <w:szCs w:val="28"/>
              </w:rPr>
              <w:t xml:space="preserve"> сертификат за качество за всеки каталожен номер във всяка конкретна партида,  издадени от международно акредитирани лаборатории</w:t>
            </w:r>
          </w:p>
          <w:p w:rsidR="00736CFE" w:rsidRDefault="00736CFE" w:rsidP="00736C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736CFE">
              <w:rPr>
                <w:sz w:val="28"/>
                <w:szCs w:val="28"/>
              </w:rPr>
              <w:t>информационни листи за безопасност на материалите съгласно регламент 1907/2006 на български език</w:t>
            </w:r>
          </w:p>
          <w:p w:rsidR="00736CFE" w:rsidRPr="00736CFE" w:rsidRDefault="00736CFE" w:rsidP="00736CFE">
            <w:pPr>
              <w:rPr>
                <w:sz w:val="28"/>
                <w:szCs w:val="28"/>
              </w:rPr>
            </w:pPr>
            <w:r w:rsidRPr="00736CFE">
              <w:rPr>
                <w:sz w:val="28"/>
                <w:szCs w:val="28"/>
              </w:rPr>
              <w:t xml:space="preserve">- </w:t>
            </w:r>
            <w:r w:rsidRPr="00736CFE">
              <w:rPr>
                <w:sz w:val="28"/>
                <w:szCs w:val="28"/>
              </w:rPr>
              <w:t xml:space="preserve">да е еквивалентен на продукт с кат.№110580 от каталога на </w:t>
            </w:r>
            <w:r w:rsidRPr="00736CFE">
              <w:rPr>
                <w:sz w:val="28"/>
                <w:szCs w:val="28"/>
                <w:lang w:val="en-US"/>
              </w:rPr>
              <w:t>Merck</w:t>
            </w:r>
          </w:p>
          <w:p w:rsidR="00736CFE" w:rsidRPr="00736CFE" w:rsidRDefault="00736CFE" w:rsidP="00736CFE">
            <w:pPr>
              <w:rPr>
                <w:sz w:val="28"/>
                <w:szCs w:val="28"/>
              </w:rPr>
            </w:pPr>
          </w:p>
          <w:p w:rsidR="00497295" w:rsidRPr="000C473A" w:rsidRDefault="00497295" w:rsidP="00736CFE">
            <w:pPr>
              <w:jc w:val="both"/>
              <w:rPr>
                <w:rFonts w:cstheme="minorHAnsi"/>
                <w:sz w:val="24"/>
                <w:szCs w:val="24"/>
              </w:rPr>
            </w:pPr>
          </w:p>
        </w:tc>
      </w:tr>
    </w:tbl>
    <w:p w:rsidR="00271469" w:rsidRDefault="00271469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Default="000D0ED2" w:rsidP="00FB1AC6">
      <w:pPr>
        <w:jc w:val="both"/>
        <w:rPr>
          <w:rFonts w:cstheme="minorHAnsi"/>
          <w:sz w:val="24"/>
          <w:szCs w:val="24"/>
        </w:rPr>
      </w:pPr>
    </w:p>
    <w:p w:rsidR="000D0ED2" w:rsidRPr="000D0ED2" w:rsidRDefault="000D0ED2" w:rsidP="00FB1AC6">
      <w:pPr>
        <w:jc w:val="both"/>
        <w:rPr>
          <w:rFonts w:cstheme="minorHAnsi"/>
          <w:sz w:val="24"/>
          <w:szCs w:val="24"/>
        </w:rPr>
      </w:pPr>
      <w:bookmarkStart w:id="0" w:name="_GoBack"/>
      <w:bookmarkEnd w:id="0"/>
    </w:p>
    <w:p w:rsidR="000D0ED2" w:rsidRPr="000F6918" w:rsidRDefault="000D0ED2" w:rsidP="000D0ED2">
      <w:pPr>
        <w:jc w:val="center"/>
        <w:rPr>
          <w:rFonts w:cstheme="minorHAnsi"/>
          <w:b/>
          <w:sz w:val="24"/>
          <w:szCs w:val="24"/>
          <w:u w:val="single"/>
          <w:lang w:val="en-US"/>
        </w:rPr>
      </w:pPr>
      <w:r w:rsidRPr="000C473A">
        <w:rPr>
          <w:rFonts w:cstheme="minorHAnsi"/>
          <w:b/>
          <w:sz w:val="24"/>
          <w:szCs w:val="24"/>
          <w:u w:val="single"/>
        </w:rPr>
        <w:lastRenderedPageBreak/>
        <w:t xml:space="preserve">Обособена позиция № </w:t>
      </w:r>
      <w:r>
        <w:rPr>
          <w:rFonts w:cstheme="minorHAnsi"/>
          <w:b/>
          <w:sz w:val="24"/>
          <w:szCs w:val="24"/>
          <w:u w:val="single"/>
        </w:rPr>
        <w:t>4</w:t>
      </w:r>
      <w:r w:rsidRPr="000C473A">
        <w:rPr>
          <w:rFonts w:cstheme="minorHAnsi"/>
          <w:b/>
          <w:sz w:val="24"/>
          <w:szCs w:val="24"/>
          <w:u w:val="single"/>
        </w:rPr>
        <w:t>: „</w:t>
      </w:r>
      <w:r w:rsidRPr="000455FF">
        <w:rPr>
          <w:rFonts w:cstheme="minorHAnsi"/>
          <w:b/>
          <w:sz w:val="24"/>
          <w:szCs w:val="24"/>
          <w:u w:val="single"/>
        </w:rPr>
        <w:t>Азотна киселина</w:t>
      </w:r>
      <w:r>
        <w:rPr>
          <w:rFonts w:cstheme="minorHAnsi"/>
          <w:b/>
          <w:sz w:val="24"/>
          <w:szCs w:val="24"/>
          <w:u w:val="single"/>
        </w:rPr>
        <w:t>“</w:t>
      </w:r>
    </w:p>
    <w:tbl>
      <w:tblPr>
        <w:tblStyle w:val="a3"/>
        <w:tblW w:w="7408" w:type="dxa"/>
        <w:jc w:val="center"/>
        <w:tblInd w:w="-688" w:type="dxa"/>
        <w:tblLook w:val="04A0" w:firstRow="1" w:lastRow="0" w:firstColumn="1" w:lastColumn="0" w:noHBand="0" w:noVBand="1"/>
      </w:tblPr>
      <w:tblGrid>
        <w:gridCol w:w="834"/>
        <w:gridCol w:w="1843"/>
        <w:gridCol w:w="4731"/>
      </w:tblGrid>
      <w:tr w:rsidR="00497295" w:rsidRPr="0085769D" w:rsidTr="000D0ED2">
        <w:trPr>
          <w:jc w:val="center"/>
        </w:trPr>
        <w:tc>
          <w:tcPr>
            <w:tcW w:w="834" w:type="dxa"/>
          </w:tcPr>
          <w:p w:rsidR="00497295" w:rsidRPr="0085769D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769D">
              <w:rPr>
                <w:rFonts w:cstheme="minorHAnsi"/>
                <w:b/>
                <w:sz w:val="20"/>
                <w:szCs w:val="20"/>
              </w:rPr>
              <w:t>№ по ред</w:t>
            </w:r>
          </w:p>
        </w:tc>
        <w:tc>
          <w:tcPr>
            <w:tcW w:w="1843" w:type="dxa"/>
          </w:tcPr>
          <w:p w:rsidR="00497295" w:rsidRPr="0085769D" w:rsidRDefault="00497295" w:rsidP="000F7E6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769D">
              <w:rPr>
                <w:rFonts w:cstheme="minorHAnsi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4731" w:type="dxa"/>
          </w:tcPr>
          <w:p w:rsidR="00497295" w:rsidRPr="0085769D" w:rsidRDefault="00497295" w:rsidP="006745B0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769D">
              <w:rPr>
                <w:rFonts w:cstheme="minorHAnsi"/>
                <w:b/>
                <w:sz w:val="20"/>
                <w:szCs w:val="20"/>
              </w:rPr>
              <w:t>Описание</w:t>
            </w:r>
          </w:p>
        </w:tc>
      </w:tr>
      <w:tr w:rsidR="00497295" w:rsidRPr="000C473A" w:rsidTr="000D0ED2">
        <w:trPr>
          <w:jc w:val="center"/>
        </w:trPr>
        <w:tc>
          <w:tcPr>
            <w:tcW w:w="834" w:type="dxa"/>
          </w:tcPr>
          <w:p w:rsidR="00497295" w:rsidRPr="000C473A" w:rsidRDefault="00497295" w:rsidP="000F7E66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C473A">
              <w:rPr>
                <w:rFonts w:cstheme="minorHAnsi"/>
                <w:sz w:val="24"/>
                <w:szCs w:val="24"/>
              </w:rPr>
              <w:t>1.</w:t>
            </w:r>
          </w:p>
        </w:tc>
        <w:tc>
          <w:tcPr>
            <w:tcW w:w="1843" w:type="dxa"/>
          </w:tcPr>
          <w:p w:rsidR="00497295" w:rsidRPr="000C473A" w:rsidRDefault="000D0ED2" w:rsidP="001B6345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Азотна киселина с висок клас на чистота</w:t>
            </w:r>
          </w:p>
        </w:tc>
        <w:tc>
          <w:tcPr>
            <w:tcW w:w="4731" w:type="dxa"/>
          </w:tcPr>
          <w:p w:rsidR="000D0ED2" w:rsidRPr="000D0ED2" w:rsidRDefault="000D0ED2" w:rsidP="000D0E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0D0ED2">
              <w:rPr>
                <w:sz w:val="28"/>
                <w:szCs w:val="28"/>
              </w:rPr>
              <w:t xml:space="preserve">емпирична формула </w:t>
            </w:r>
            <w:r w:rsidRPr="000D0ED2">
              <w:rPr>
                <w:sz w:val="28"/>
                <w:szCs w:val="28"/>
                <w:lang w:val="en-US"/>
              </w:rPr>
              <w:t>HNO3</w:t>
            </w:r>
          </w:p>
          <w:p w:rsidR="000D0ED2" w:rsidRPr="000D0ED2" w:rsidRDefault="000D0ED2" w:rsidP="000D0E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0D0ED2">
              <w:rPr>
                <w:sz w:val="28"/>
                <w:szCs w:val="28"/>
              </w:rPr>
              <w:t>молекулна маса 63,01</w:t>
            </w:r>
          </w:p>
          <w:p w:rsidR="000D0ED2" w:rsidRPr="000D0ED2" w:rsidRDefault="000D0ED2" w:rsidP="000D0E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0D0ED2">
              <w:rPr>
                <w:sz w:val="28"/>
                <w:szCs w:val="28"/>
              </w:rPr>
              <w:t xml:space="preserve">≥65%, ултрависок клас на чистота </w:t>
            </w:r>
          </w:p>
          <w:p w:rsidR="000D0ED2" w:rsidRDefault="000D0ED2" w:rsidP="000D0E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0D0ED2">
              <w:rPr>
                <w:sz w:val="28"/>
                <w:szCs w:val="28"/>
              </w:rPr>
              <w:t>единична оригинална разфасовка на производителя от 1л</w:t>
            </w:r>
          </w:p>
          <w:p w:rsidR="000D0ED2" w:rsidRPr="000D0ED2" w:rsidRDefault="000D0ED2" w:rsidP="000D0ED2">
            <w:pPr>
              <w:rPr>
                <w:sz w:val="28"/>
                <w:szCs w:val="28"/>
              </w:rPr>
            </w:pPr>
            <w:r w:rsidRPr="000D0ED2">
              <w:rPr>
                <w:sz w:val="28"/>
                <w:szCs w:val="28"/>
              </w:rPr>
              <w:t xml:space="preserve">- </w:t>
            </w:r>
            <w:r w:rsidRPr="000D0ED2">
              <w:rPr>
                <w:sz w:val="28"/>
                <w:szCs w:val="28"/>
              </w:rPr>
              <w:t xml:space="preserve">да е еквивалентен на продукт с кат.№1004411000 от каталога на </w:t>
            </w:r>
            <w:r w:rsidRPr="000D0ED2">
              <w:rPr>
                <w:sz w:val="28"/>
                <w:szCs w:val="28"/>
                <w:lang w:val="en-US"/>
              </w:rPr>
              <w:t>Merck</w:t>
            </w:r>
          </w:p>
          <w:p w:rsidR="000D0ED2" w:rsidRPr="000D0ED2" w:rsidRDefault="000D0ED2" w:rsidP="000D0ED2">
            <w:pPr>
              <w:rPr>
                <w:sz w:val="28"/>
                <w:szCs w:val="28"/>
              </w:rPr>
            </w:pPr>
            <w:r w:rsidRPr="000D0ED2">
              <w:rPr>
                <w:sz w:val="28"/>
                <w:szCs w:val="28"/>
              </w:rPr>
              <w:t xml:space="preserve"> </w:t>
            </w:r>
          </w:p>
          <w:p w:rsidR="00497295" w:rsidRPr="00152345" w:rsidRDefault="00497295" w:rsidP="00106F58">
            <w:pPr>
              <w:jc w:val="both"/>
              <w:rPr>
                <w:rFonts w:cstheme="minorHAnsi"/>
                <w:sz w:val="24"/>
                <w:szCs w:val="24"/>
                <w:lang w:val="en-US"/>
              </w:rPr>
            </w:pPr>
          </w:p>
        </w:tc>
      </w:tr>
    </w:tbl>
    <w:p w:rsidR="00B36528" w:rsidRDefault="00B36528" w:rsidP="00B36528">
      <w:pPr>
        <w:jc w:val="both"/>
        <w:rPr>
          <w:rFonts w:cstheme="minorHAnsi"/>
          <w:sz w:val="24"/>
          <w:szCs w:val="24"/>
        </w:rPr>
      </w:pPr>
    </w:p>
    <w:p w:rsidR="00497295" w:rsidRDefault="00497295" w:rsidP="00B36528">
      <w:pPr>
        <w:jc w:val="both"/>
        <w:rPr>
          <w:rFonts w:cstheme="minorHAnsi"/>
          <w:sz w:val="24"/>
          <w:szCs w:val="24"/>
        </w:rPr>
      </w:pPr>
    </w:p>
    <w:p w:rsidR="00497295" w:rsidRDefault="00497295" w:rsidP="00B36528">
      <w:pPr>
        <w:jc w:val="both"/>
        <w:rPr>
          <w:rFonts w:cstheme="minorHAnsi"/>
          <w:sz w:val="24"/>
          <w:szCs w:val="24"/>
        </w:rPr>
      </w:pPr>
    </w:p>
    <w:sectPr w:rsidR="00497295" w:rsidSect="00245BF0">
      <w:footerReference w:type="default" r:id="rId10"/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38CC" w:rsidRDefault="005138CC" w:rsidP="008F7777">
      <w:pPr>
        <w:spacing w:after="0" w:line="240" w:lineRule="auto"/>
      </w:pPr>
      <w:r>
        <w:separator/>
      </w:r>
    </w:p>
  </w:endnote>
  <w:endnote w:type="continuationSeparator" w:id="0">
    <w:p w:rsidR="005138CC" w:rsidRDefault="005138CC" w:rsidP="008F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65501187"/>
      <w:docPartObj>
        <w:docPartGallery w:val="Page Numbers (Bottom of Page)"/>
        <w:docPartUnique/>
      </w:docPartObj>
    </w:sdtPr>
    <w:sdtEndPr/>
    <w:sdtContent>
      <w:p w:rsidR="00951EB5" w:rsidRDefault="00951EB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0ED2">
          <w:rPr>
            <w:noProof/>
          </w:rPr>
          <w:t>3</w:t>
        </w:r>
        <w:r>
          <w:fldChar w:fldCharType="end"/>
        </w:r>
      </w:p>
    </w:sdtContent>
  </w:sdt>
  <w:p w:rsidR="00951EB5" w:rsidRDefault="00951EB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38CC" w:rsidRDefault="005138CC" w:rsidP="008F7777">
      <w:pPr>
        <w:spacing w:after="0" w:line="240" w:lineRule="auto"/>
      </w:pPr>
      <w:r>
        <w:separator/>
      </w:r>
    </w:p>
  </w:footnote>
  <w:footnote w:type="continuationSeparator" w:id="0">
    <w:p w:rsidR="005138CC" w:rsidRDefault="005138CC" w:rsidP="008F77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61494"/>
    <w:multiLevelType w:val="hybridMultilevel"/>
    <w:tmpl w:val="513029CC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01C3F3D"/>
    <w:multiLevelType w:val="hybridMultilevel"/>
    <w:tmpl w:val="81842966"/>
    <w:lvl w:ilvl="0" w:tplc="0402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020019" w:tentative="1">
      <w:start w:val="1"/>
      <w:numFmt w:val="lowerLetter"/>
      <w:lvlText w:val="%2."/>
      <w:lvlJc w:val="left"/>
      <w:pPr>
        <w:ind w:left="2073" w:hanging="360"/>
      </w:pPr>
    </w:lvl>
    <w:lvl w:ilvl="2" w:tplc="0402001B" w:tentative="1">
      <w:start w:val="1"/>
      <w:numFmt w:val="lowerRoman"/>
      <w:lvlText w:val="%3."/>
      <w:lvlJc w:val="right"/>
      <w:pPr>
        <w:ind w:left="2793" w:hanging="180"/>
      </w:pPr>
    </w:lvl>
    <w:lvl w:ilvl="3" w:tplc="0402000F" w:tentative="1">
      <w:start w:val="1"/>
      <w:numFmt w:val="decimal"/>
      <w:lvlText w:val="%4."/>
      <w:lvlJc w:val="left"/>
      <w:pPr>
        <w:ind w:left="3513" w:hanging="360"/>
      </w:pPr>
    </w:lvl>
    <w:lvl w:ilvl="4" w:tplc="04020019" w:tentative="1">
      <w:start w:val="1"/>
      <w:numFmt w:val="lowerLetter"/>
      <w:lvlText w:val="%5."/>
      <w:lvlJc w:val="left"/>
      <w:pPr>
        <w:ind w:left="4233" w:hanging="360"/>
      </w:pPr>
    </w:lvl>
    <w:lvl w:ilvl="5" w:tplc="0402001B" w:tentative="1">
      <w:start w:val="1"/>
      <w:numFmt w:val="lowerRoman"/>
      <w:lvlText w:val="%6."/>
      <w:lvlJc w:val="right"/>
      <w:pPr>
        <w:ind w:left="4953" w:hanging="180"/>
      </w:pPr>
    </w:lvl>
    <w:lvl w:ilvl="6" w:tplc="0402000F" w:tentative="1">
      <w:start w:val="1"/>
      <w:numFmt w:val="decimal"/>
      <w:lvlText w:val="%7."/>
      <w:lvlJc w:val="left"/>
      <w:pPr>
        <w:ind w:left="5673" w:hanging="360"/>
      </w:pPr>
    </w:lvl>
    <w:lvl w:ilvl="7" w:tplc="04020019" w:tentative="1">
      <w:start w:val="1"/>
      <w:numFmt w:val="lowerLetter"/>
      <w:lvlText w:val="%8."/>
      <w:lvlJc w:val="left"/>
      <w:pPr>
        <w:ind w:left="6393" w:hanging="360"/>
      </w:pPr>
    </w:lvl>
    <w:lvl w:ilvl="8" w:tplc="0402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24366344"/>
    <w:multiLevelType w:val="hybridMultilevel"/>
    <w:tmpl w:val="F3C68896"/>
    <w:lvl w:ilvl="0" w:tplc="0402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3">
    <w:nsid w:val="24D41C3F"/>
    <w:multiLevelType w:val="hybridMultilevel"/>
    <w:tmpl w:val="88664E98"/>
    <w:lvl w:ilvl="0" w:tplc="0402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24D66BEE"/>
    <w:multiLevelType w:val="hybridMultilevel"/>
    <w:tmpl w:val="CDE449C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4B30D8"/>
    <w:multiLevelType w:val="hybridMultilevel"/>
    <w:tmpl w:val="2B62C1E8"/>
    <w:lvl w:ilvl="0" w:tplc="0402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>
    <w:nsid w:val="4D0F05A3"/>
    <w:multiLevelType w:val="hybridMultilevel"/>
    <w:tmpl w:val="A57C0ED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D991D18"/>
    <w:multiLevelType w:val="hybridMultilevel"/>
    <w:tmpl w:val="AC721B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5386DC2"/>
    <w:multiLevelType w:val="hybridMultilevel"/>
    <w:tmpl w:val="BAD2A324"/>
    <w:lvl w:ilvl="0" w:tplc="0402000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9">
    <w:nsid w:val="6AC83ADD"/>
    <w:multiLevelType w:val="hybridMultilevel"/>
    <w:tmpl w:val="14263AF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0"/>
  </w:num>
  <w:num w:numId="5">
    <w:abstractNumId w:val="2"/>
  </w:num>
  <w:num w:numId="6">
    <w:abstractNumId w:val="1"/>
  </w:num>
  <w:num w:numId="7">
    <w:abstractNumId w:val="5"/>
  </w:num>
  <w:num w:numId="8">
    <w:abstractNumId w:val="7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11B7"/>
    <w:rsid w:val="000004D7"/>
    <w:rsid w:val="000070F4"/>
    <w:rsid w:val="00022F34"/>
    <w:rsid w:val="0002314F"/>
    <w:rsid w:val="00031624"/>
    <w:rsid w:val="0005573C"/>
    <w:rsid w:val="00074462"/>
    <w:rsid w:val="00084F4F"/>
    <w:rsid w:val="00086975"/>
    <w:rsid w:val="00095851"/>
    <w:rsid w:val="000A189A"/>
    <w:rsid w:val="000A1B89"/>
    <w:rsid w:val="000A39A1"/>
    <w:rsid w:val="000B021E"/>
    <w:rsid w:val="000B18C0"/>
    <w:rsid w:val="000B6822"/>
    <w:rsid w:val="000C473A"/>
    <w:rsid w:val="000D0C84"/>
    <w:rsid w:val="000D0ED2"/>
    <w:rsid w:val="000D6B73"/>
    <w:rsid w:val="000F00B2"/>
    <w:rsid w:val="000F6918"/>
    <w:rsid w:val="000F7E66"/>
    <w:rsid w:val="0010046E"/>
    <w:rsid w:val="0010538B"/>
    <w:rsid w:val="001060A6"/>
    <w:rsid w:val="001062B5"/>
    <w:rsid w:val="00106F58"/>
    <w:rsid w:val="001158F0"/>
    <w:rsid w:val="00117504"/>
    <w:rsid w:val="001221D1"/>
    <w:rsid w:val="00142E03"/>
    <w:rsid w:val="00152345"/>
    <w:rsid w:val="00155F88"/>
    <w:rsid w:val="0016427A"/>
    <w:rsid w:val="00165625"/>
    <w:rsid w:val="00186518"/>
    <w:rsid w:val="001902D3"/>
    <w:rsid w:val="00197820"/>
    <w:rsid w:val="001A221F"/>
    <w:rsid w:val="001A4081"/>
    <w:rsid w:val="001B004C"/>
    <w:rsid w:val="001B6345"/>
    <w:rsid w:val="001B6732"/>
    <w:rsid w:val="001C0BA0"/>
    <w:rsid w:val="001C4BDB"/>
    <w:rsid w:val="001C6C58"/>
    <w:rsid w:val="001D1684"/>
    <w:rsid w:val="00201EEB"/>
    <w:rsid w:val="00211E70"/>
    <w:rsid w:val="00221E76"/>
    <w:rsid w:val="00223785"/>
    <w:rsid w:val="00234C6F"/>
    <w:rsid w:val="00240AA9"/>
    <w:rsid w:val="00245BF0"/>
    <w:rsid w:val="002501C1"/>
    <w:rsid w:val="002507AD"/>
    <w:rsid w:val="00252028"/>
    <w:rsid w:val="00255F01"/>
    <w:rsid w:val="0026622C"/>
    <w:rsid w:val="00271469"/>
    <w:rsid w:val="0027528C"/>
    <w:rsid w:val="002752D3"/>
    <w:rsid w:val="00277C7A"/>
    <w:rsid w:val="00282A35"/>
    <w:rsid w:val="00282BAE"/>
    <w:rsid w:val="00293CBA"/>
    <w:rsid w:val="002A26E0"/>
    <w:rsid w:val="002A42BC"/>
    <w:rsid w:val="002B1CB8"/>
    <w:rsid w:val="002B3CB7"/>
    <w:rsid w:val="002B5FF6"/>
    <w:rsid w:val="002B7465"/>
    <w:rsid w:val="002C129C"/>
    <w:rsid w:val="002C3E5A"/>
    <w:rsid w:val="002D4B2E"/>
    <w:rsid w:val="002E1943"/>
    <w:rsid w:val="002E2E17"/>
    <w:rsid w:val="002E6A4B"/>
    <w:rsid w:val="002F1F57"/>
    <w:rsid w:val="002F4723"/>
    <w:rsid w:val="002F4CA7"/>
    <w:rsid w:val="00305F93"/>
    <w:rsid w:val="00306F59"/>
    <w:rsid w:val="003109DA"/>
    <w:rsid w:val="003168AB"/>
    <w:rsid w:val="003422E3"/>
    <w:rsid w:val="00344406"/>
    <w:rsid w:val="0034452F"/>
    <w:rsid w:val="0034524A"/>
    <w:rsid w:val="003674FB"/>
    <w:rsid w:val="00375ADD"/>
    <w:rsid w:val="003843E1"/>
    <w:rsid w:val="00393B9C"/>
    <w:rsid w:val="003B1869"/>
    <w:rsid w:val="003C6732"/>
    <w:rsid w:val="003C7A46"/>
    <w:rsid w:val="003D70AD"/>
    <w:rsid w:val="003E2384"/>
    <w:rsid w:val="003E3921"/>
    <w:rsid w:val="003F0CCD"/>
    <w:rsid w:val="003F0F18"/>
    <w:rsid w:val="003F305E"/>
    <w:rsid w:val="00417A41"/>
    <w:rsid w:val="004200B0"/>
    <w:rsid w:val="00424262"/>
    <w:rsid w:val="00427F67"/>
    <w:rsid w:val="00443609"/>
    <w:rsid w:val="00450A47"/>
    <w:rsid w:val="00456C5B"/>
    <w:rsid w:val="0045718E"/>
    <w:rsid w:val="00470C75"/>
    <w:rsid w:val="00481D2F"/>
    <w:rsid w:val="00493238"/>
    <w:rsid w:val="00497295"/>
    <w:rsid w:val="00497A0D"/>
    <w:rsid w:val="004A6B8B"/>
    <w:rsid w:val="004B0069"/>
    <w:rsid w:val="004D2DC6"/>
    <w:rsid w:val="004D4625"/>
    <w:rsid w:val="004E7F3C"/>
    <w:rsid w:val="00501DE6"/>
    <w:rsid w:val="005138CC"/>
    <w:rsid w:val="00515C60"/>
    <w:rsid w:val="00525A6D"/>
    <w:rsid w:val="00527B7D"/>
    <w:rsid w:val="00536600"/>
    <w:rsid w:val="00540859"/>
    <w:rsid w:val="005532B1"/>
    <w:rsid w:val="00573F22"/>
    <w:rsid w:val="00581D00"/>
    <w:rsid w:val="005839D9"/>
    <w:rsid w:val="005C2EA4"/>
    <w:rsid w:val="005C4E60"/>
    <w:rsid w:val="005D4BC8"/>
    <w:rsid w:val="005E2604"/>
    <w:rsid w:val="005E333C"/>
    <w:rsid w:val="005F43A1"/>
    <w:rsid w:val="00625397"/>
    <w:rsid w:val="0062630B"/>
    <w:rsid w:val="00627861"/>
    <w:rsid w:val="00651050"/>
    <w:rsid w:val="00651E2C"/>
    <w:rsid w:val="006644AF"/>
    <w:rsid w:val="006745B0"/>
    <w:rsid w:val="00681B23"/>
    <w:rsid w:val="00681E0B"/>
    <w:rsid w:val="0068679A"/>
    <w:rsid w:val="006874EB"/>
    <w:rsid w:val="0069024F"/>
    <w:rsid w:val="00693623"/>
    <w:rsid w:val="00693AF1"/>
    <w:rsid w:val="006942EC"/>
    <w:rsid w:val="006A3D20"/>
    <w:rsid w:val="006A5105"/>
    <w:rsid w:val="006B0221"/>
    <w:rsid w:val="006C29F5"/>
    <w:rsid w:val="006D26C2"/>
    <w:rsid w:val="006E0D87"/>
    <w:rsid w:val="006F1699"/>
    <w:rsid w:val="006F3CAB"/>
    <w:rsid w:val="006F71A5"/>
    <w:rsid w:val="00702FD9"/>
    <w:rsid w:val="00705906"/>
    <w:rsid w:val="00707665"/>
    <w:rsid w:val="00720EA6"/>
    <w:rsid w:val="00731A3D"/>
    <w:rsid w:val="00731F44"/>
    <w:rsid w:val="00732529"/>
    <w:rsid w:val="0073593A"/>
    <w:rsid w:val="00736CFE"/>
    <w:rsid w:val="00746512"/>
    <w:rsid w:val="007611B7"/>
    <w:rsid w:val="00762C62"/>
    <w:rsid w:val="007637B0"/>
    <w:rsid w:val="007702CE"/>
    <w:rsid w:val="00787B25"/>
    <w:rsid w:val="007A5872"/>
    <w:rsid w:val="007A6987"/>
    <w:rsid w:val="007B372D"/>
    <w:rsid w:val="007B6894"/>
    <w:rsid w:val="007C1494"/>
    <w:rsid w:val="007C2E7C"/>
    <w:rsid w:val="007C4DF6"/>
    <w:rsid w:val="007C769A"/>
    <w:rsid w:val="007F3E1A"/>
    <w:rsid w:val="007F72A6"/>
    <w:rsid w:val="008042FD"/>
    <w:rsid w:val="00834215"/>
    <w:rsid w:val="0084197C"/>
    <w:rsid w:val="00856A21"/>
    <w:rsid w:val="0085769D"/>
    <w:rsid w:val="00860072"/>
    <w:rsid w:val="008614A2"/>
    <w:rsid w:val="0087415C"/>
    <w:rsid w:val="00891818"/>
    <w:rsid w:val="00895C5C"/>
    <w:rsid w:val="008A191D"/>
    <w:rsid w:val="008A298D"/>
    <w:rsid w:val="008B0E69"/>
    <w:rsid w:val="008B4A78"/>
    <w:rsid w:val="008E37C1"/>
    <w:rsid w:val="008E6C3F"/>
    <w:rsid w:val="008F299E"/>
    <w:rsid w:val="008F7777"/>
    <w:rsid w:val="008F7E97"/>
    <w:rsid w:val="00900DFE"/>
    <w:rsid w:val="0090115B"/>
    <w:rsid w:val="009060CB"/>
    <w:rsid w:val="00911A9B"/>
    <w:rsid w:val="009220A2"/>
    <w:rsid w:val="0093393C"/>
    <w:rsid w:val="00934B18"/>
    <w:rsid w:val="00942EA7"/>
    <w:rsid w:val="00951EB5"/>
    <w:rsid w:val="00952685"/>
    <w:rsid w:val="0096440C"/>
    <w:rsid w:val="00976B7C"/>
    <w:rsid w:val="00983332"/>
    <w:rsid w:val="0099585A"/>
    <w:rsid w:val="009977AC"/>
    <w:rsid w:val="009A26D6"/>
    <w:rsid w:val="009A776C"/>
    <w:rsid w:val="009B06BB"/>
    <w:rsid w:val="009B3F94"/>
    <w:rsid w:val="009B56CD"/>
    <w:rsid w:val="009F4310"/>
    <w:rsid w:val="00A0630A"/>
    <w:rsid w:val="00A108F9"/>
    <w:rsid w:val="00A10C16"/>
    <w:rsid w:val="00A46A1F"/>
    <w:rsid w:val="00A63287"/>
    <w:rsid w:val="00A71A9B"/>
    <w:rsid w:val="00A72B13"/>
    <w:rsid w:val="00A74924"/>
    <w:rsid w:val="00A8378B"/>
    <w:rsid w:val="00A95B2E"/>
    <w:rsid w:val="00AA6B69"/>
    <w:rsid w:val="00AB075B"/>
    <w:rsid w:val="00AB5BE8"/>
    <w:rsid w:val="00AC29DE"/>
    <w:rsid w:val="00AC571D"/>
    <w:rsid w:val="00AD3D7A"/>
    <w:rsid w:val="00AD5E55"/>
    <w:rsid w:val="00AE70B1"/>
    <w:rsid w:val="00AF38D3"/>
    <w:rsid w:val="00AF7D45"/>
    <w:rsid w:val="00B047DB"/>
    <w:rsid w:val="00B04EB8"/>
    <w:rsid w:val="00B0699A"/>
    <w:rsid w:val="00B11B14"/>
    <w:rsid w:val="00B20FFD"/>
    <w:rsid w:val="00B25C0A"/>
    <w:rsid w:val="00B34D1F"/>
    <w:rsid w:val="00B36528"/>
    <w:rsid w:val="00B44625"/>
    <w:rsid w:val="00B5023E"/>
    <w:rsid w:val="00B56C78"/>
    <w:rsid w:val="00B57A22"/>
    <w:rsid w:val="00B60BAE"/>
    <w:rsid w:val="00B72705"/>
    <w:rsid w:val="00B76240"/>
    <w:rsid w:val="00B84C32"/>
    <w:rsid w:val="00B87BDE"/>
    <w:rsid w:val="00B9069D"/>
    <w:rsid w:val="00BA7288"/>
    <w:rsid w:val="00BB3E12"/>
    <w:rsid w:val="00BC451B"/>
    <w:rsid w:val="00BD4BFA"/>
    <w:rsid w:val="00C0681D"/>
    <w:rsid w:val="00C172F5"/>
    <w:rsid w:val="00C26C94"/>
    <w:rsid w:val="00C317B8"/>
    <w:rsid w:val="00C37064"/>
    <w:rsid w:val="00C41C78"/>
    <w:rsid w:val="00C61B3B"/>
    <w:rsid w:val="00C71270"/>
    <w:rsid w:val="00C843D1"/>
    <w:rsid w:val="00C86A12"/>
    <w:rsid w:val="00CA4EBB"/>
    <w:rsid w:val="00CA4FE3"/>
    <w:rsid w:val="00CB30A7"/>
    <w:rsid w:val="00CB4B14"/>
    <w:rsid w:val="00CC1798"/>
    <w:rsid w:val="00CC2937"/>
    <w:rsid w:val="00CD3E99"/>
    <w:rsid w:val="00CE0C0E"/>
    <w:rsid w:val="00CE1335"/>
    <w:rsid w:val="00CE28D3"/>
    <w:rsid w:val="00CF1A25"/>
    <w:rsid w:val="00CF2609"/>
    <w:rsid w:val="00CF5AD2"/>
    <w:rsid w:val="00D01623"/>
    <w:rsid w:val="00D2216E"/>
    <w:rsid w:val="00D3284E"/>
    <w:rsid w:val="00D32C7C"/>
    <w:rsid w:val="00D412F0"/>
    <w:rsid w:val="00D41398"/>
    <w:rsid w:val="00D54E77"/>
    <w:rsid w:val="00D5780C"/>
    <w:rsid w:val="00D61723"/>
    <w:rsid w:val="00D62D93"/>
    <w:rsid w:val="00D65B22"/>
    <w:rsid w:val="00D665C9"/>
    <w:rsid w:val="00D72A22"/>
    <w:rsid w:val="00D82451"/>
    <w:rsid w:val="00D90241"/>
    <w:rsid w:val="00DA2DF7"/>
    <w:rsid w:val="00DA7FA2"/>
    <w:rsid w:val="00DB0B8B"/>
    <w:rsid w:val="00DB0DAF"/>
    <w:rsid w:val="00DB2BE1"/>
    <w:rsid w:val="00DC5A8C"/>
    <w:rsid w:val="00DC74B6"/>
    <w:rsid w:val="00DE052F"/>
    <w:rsid w:val="00DE1E9F"/>
    <w:rsid w:val="00DF1ABC"/>
    <w:rsid w:val="00DF403F"/>
    <w:rsid w:val="00DF5F14"/>
    <w:rsid w:val="00DF6F8E"/>
    <w:rsid w:val="00E032CB"/>
    <w:rsid w:val="00E0370F"/>
    <w:rsid w:val="00E20614"/>
    <w:rsid w:val="00E2671D"/>
    <w:rsid w:val="00E37CC1"/>
    <w:rsid w:val="00E406D6"/>
    <w:rsid w:val="00E51D83"/>
    <w:rsid w:val="00E52CCA"/>
    <w:rsid w:val="00E65BD6"/>
    <w:rsid w:val="00E66010"/>
    <w:rsid w:val="00E71319"/>
    <w:rsid w:val="00E75CD2"/>
    <w:rsid w:val="00E811DC"/>
    <w:rsid w:val="00E8455D"/>
    <w:rsid w:val="00EA4960"/>
    <w:rsid w:val="00EA5483"/>
    <w:rsid w:val="00EA632D"/>
    <w:rsid w:val="00EB051E"/>
    <w:rsid w:val="00EB18B4"/>
    <w:rsid w:val="00EB4462"/>
    <w:rsid w:val="00EC3747"/>
    <w:rsid w:val="00ED15DD"/>
    <w:rsid w:val="00EE44EC"/>
    <w:rsid w:val="00EF11FF"/>
    <w:rsid w:val="00EF135D"/>
    <w:rsid w:val="00EF1F11"/>
    <w:rsid w:val="00EF23FF"/>
    <w:rsid w:val="00EF4E6F"/>
    <w:rsid w:val="00F02DD0"/>
    <w:rsid w:val="00F0334A"/>
    <w:rsid w:val="00F033D9"/>
    <w:rsid w:val="00F06AEA"/>
    <w:rsid w:val="00F15E86"/>
    <w:rsid w:val="00F17618"/>
    <w:rsid w:val="00F30BB4"/>
    <w:rsid w:val="00F4259A"/>
    <w:rsid w:val="00F45E0B"/>
    <w:rsid w:val="00F5216F"/>
    <w:rsid w:val="00F75D68"/>
    <w:rsid w:val="00F87ECD"/>
    <w:rsid w:val="00F91141"/>
    <w:rsid w:val="00F92D81"/>
    <w:rsid w:val="00F96D1F"/>
    <w:rsid w:val="00FA1DC2"/>
    <w:rsid w:val="00FA5419"/>
    <w:rsid w:val="00FB1AC6"/>
    <w:rsid w:val="00FB49EC"/>
    <w:rsid w:val="00FB5502"/>
    <w:rsid w:val="00FD1ADF"/>
    <w:rsid w:val="00FD29DE"/>
    <w:rsid w:val="00FD6F6A"/>
    <w:rsid w:val="00FE2577"/>
    <w:rsid w:val="00FE2E73"/>
    <w:rsid w:val="00FE40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C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5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3E9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86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catorderno">
    <w:name w:val="catorderno"/>
    <w:basedOn w:val="a0"/>
    <w:rsid w:val="008E37C1"/>
  </w:style>
  <w:style w:type="paragraph" w:styleId="a6">
    <w:name w:val="header"/>
    <w:basedOn w:val="a"/>
    <w:link w:val="a7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8F7777"/>
  </w:style>
  <w:style w:type="paragraph" w:styleId="a8">
    <w:name w:val="footer"/>
    <w:basedOn w:val="a"/>
    <w:link w:val="a9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8F7777"/>
  </w:style>
  <w:style w:type="paragraph" w:styleId="aa">
    <w:name w:val="Balloon Text"/>
    <w:basedOn w:val="a"/>
    <w:link w:val="ab"/>
    <w:uiPriority w:val="99"/>
    <w:semiHidden/>
    <w:unhideWhenUsed/>
    <w:rsid w:val="008F77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Изнесен текст Знак"/>
    <w:basedOn w:val="a0"/>
    <w:link w:val="aa"/>
    <w:uiPriority w:val="99"/>
    <w:semiHidden/>
    <w:rsid w:val="008F7777"/>
    <w:rPr>
      <w:rFonts w:ascii="Tahoma" w:hAnsi="Tahoma" w:cs="Tahoma"/>
      <w:sz w:val="16"/>
      <w:szCs w:val="16"/>
    </w:rPr>
  </w:style>
  <w:style w:type="table" w:customStyle="1" w:styleId="TableGrid1">
    <w:name w:val="Table Grid1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C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5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3E99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86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catorderno">
    <w:name w:val="catorderno"/>
    <w:basedOn w:val="a0"/>
    <w:rsid w:val="008E37C1"/>
  </w:style>
  <w:style w:type="paragraph" w:styleId="a6">
    <w:name w:val="header"/>
    <w:basedOn w:val="a"/>
    <w:link w:val="a7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7">
    <w:name w:val="Горен колонтитул Знак"/>
    <w:basedOn w:val="a0"/>
    <w:link w:val="a6"/>
    <w:uiPriority w:val="99"/>
    <w:rsid w:val="008F7777"/>
  </w:style>
  <w:style w:type="paragraph" w:styleId="a8">
    <w:name w:val="footer"/>
    <w:basedOn w:val="a"/>
    <w:link w:val="a9"/>
    <w:uiPriority w:val="99"/>
    <w:unhideWhenUsed/>
    <w:rsid w:val="008F77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Долен колонтитул Знак"/>
    <w:basedOn w:val="a0"/>
    <w:link w:val="a8"/>
    <w:uiPriority w:val="99"/>
    <w:rsid w:val="008F7777"/>
  </w:style>
  <w:style w:type="paragraph" w:styleId="aa">
    <w:name w:val="Balloon Text"/>
    <w:basedOn w:val="a"/>
    <w:link w:val="ab"/>
    <w:uiPriority w:val="99"/>
    <w:semiHidden/>
    <w:unhideWhenUsed/>
    <w:rsid w:val="008F77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Изнесен текст Знак"/>
    <w:basedOn w:val="a0"/>
    <w:link w:val="aa"/>
    <w:uiPriority w:val="99"/>
    <w:semiHidden/>
    <w:rsid w:val="008F7777"/>
    <w:rPr>
      <w:rFonts w:ascii="Tahoma" w:hAnsi="Tahoma" w:cs="Tahoma"/>
      <w:sz w:val="16"/>
      <w:szCs w:val="16"/>
    </w:rPr>
  </w:style>
  <w:style w:type="table" w:customStyle="1" w:styleId="TableGrid1">
    <w:name w:val="Table Grid1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3"/>
    <w:uiPriority w:val="59"/>
    <w:rsid w:val="00E660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0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5AD12F-6181-4E42-A1A9-3469F7C2C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378</Words>
  <Characters>2155</Characters>
  <Application>Microsoft Office Word</Application>
  <DocSecurity>0</DocSecurity>
  <Lines>17</Lines>
  <Paragraphs>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Vanq Kondova</dc:creator>
  <cp:lastModifiedBy>Vanq Kondova</cp:lastModifiedBy>
  <cp:revision>7</cp:revision>
  <cp:lastPrinted>2013-03-06T14:29:00Z</cp:lastPrinted>
  <dcterms:created xsi:type="dcterms:W3CDTF">2013-03-07T11:59:00Z</dcterms:created>
  <dcterms:modified xsi:type="dcterms:W3CDTF">2013-03-07T15:12:00Z</dcterms:modified>
</cp:coreProperties>
</file>