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45" w:rsidRPr="00363045" w:rsidRDefault="00363045" w:rsidP="00363045">
      <w:r w:rsidRPr="00363045">
        <w:t>Медицински университет „Проф.д-р Параскев Стоянов“ Варна, уведомява участниците в откритата със Заповед № Р-100-122/08.03.2013г.процедура за възлагане на поръчка чрез публична покана с предмет „Доставка на реактиви, химикали и стандарти по проект „Оценка на цинковия статус на деца в ранна възраст с остра диария и ефективност на допълнителното лечение с цинк“ по договор с МОМН № D002-336 от 20.12.2008г. ”,  че в изпълнение на посочената заповед длъжностните лица разгледаха и оцениха подадените оферти. На основание чл.101г, ал.3 от ЗОП длъжностните лица изготвиха протокол за работата си, който бе утвърден от Възложителя на 26.03.2013г.</w:t>
      </w:r>
    </w:p>
    <w:p w:rsidR="00363045" w:rsidRPr="00363045" w:rsidRDefault="00363045" w:rsidP="00363045">
      <w:r w:rsidRPr="00363045">
        <w:t xml:space="preserve">На първо място за обособена позиция № 1 - „1-алфа </w:t>
      </w:r>
      <w:proofErr w:type="spellStart"/>
      <w:r w:rsidRPr="00363045">
        <w:t>хидрокси</w:t>
      </w:r>
      <w:proofErr w:type="spellEnd"/>
      <w:r w:rsidRPr="00363045">
        <w:t xml:space="preserve"> витамин Д3 (1α-Hydroxyvitamin D3, 1α-Hydroxycholecalciferol, </w:t>
      </w:r>
      <w:proofErr w:type="spellStart"/>
      <w:r w:rsidRPr="00363045">
        <w:t>Alfacalcidol</w:t>
      </w:r>
      <w:proofErr w:type="spellEnd"/>
      <w:r w:rsidRPr="00363045">
        <w:t>)“ и обособена позиция № 2 - „</w:t>
      </w:r>
      <w:proofErr w:type="spellStart"/>
      <w:r w:rsidRPr="00363045">
        <w:t>Тимулин</w:t>
      </w:r>
      <w:proofErr w:type="spellEnd"/>
      <w:r w:rsidRPr="00363045">
        <w:t xml:space="preserve"> ELISA кит“ е класиран участника „ФОТ“ ООД с Оферта с вх.№ ПП-2-1/15.03.2013г.</w:t>
      </w:r>
    </w:p>
    <w:p w:rsidR="00363045" w:rsidRPr="00363045" w:rsidRDefault="00363045" w:rsidP="00363045">
      <w:r w:rsidRPr="00363045">
        <w:t>С определеният за изпълнител участник следва да се сключи договор след</w:t>
      </w:r>
      <w:r w:rsidRPr="00363045">
        <w:rPr>
          <w:b/>
          <w:bCs/>
        </w:rPr>
        <w:t> </w:t>
      </w:r>
      <w:r w:rsidRPr="00363045">
        <w:t>представяне на документ, издаден от компетентен орган, за удостоверяване липсата на обстоятелствата по чл.47, ал.1, т.1 и декларация за липсата на обстоятелствата по чл. 47, ал. 5.</w:t>
      </w:r>
    </w:p>
    <w:p w:rsidR="00F36737" w:rsidRDefault="00F36737">
      <w:bookmarkStart w:id="0" w:name="_GoBack"/>
      <w:bookmarkEnd w:id="0"/>
    </w:p>
    <w:sectPr w:rsidR="00F36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45"/>
    <w:rsid w:val="00363045"/>
    <w:rsid w:val="00F3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2013-05-14T07:04:00Z</dcterms:created>
  <dcterms:modified xsi:type="dcterms:W3CDTF">2013-05-14T07:04:00Z</dcterms:modified>
</cp:coreProperties>
</file>