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FB3BBE" w:rsidRDefault="00C36A50" w:rsidP="002947D0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1F5324D" wp14:editId="79B614F4">
            <wp:extent cx="6120130" cy="915670"/>
            <wp:effectExtent l="0" t="0" r="0" b="0"/>
            <wp:docPr id="2" name="Picture 2" descr="Description: 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:\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68" w:rsidRPr="00FB3BBE" w:rsidRDefault="00AD6368" w:rsidP="006751A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Pr="00FB3BBE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0B07" w:rsidRPr="00D57BE0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DF0B07" w:rsidRPr="00D57BE0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</w:t>
            </w:r>
            <w:r w:rsidR="007F5493"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ПРОФЕСОР</w:t>
            </w:r>
            <w:r w:rsidRPr="00D57BE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“</w:t>
            </w:r>
          </w:p>
          <w:p w:rsidR="00DF0B07" w:rsidRPr="00FB3BBE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7809" w:rsidRPr="00FB3BBE" w:rsidRDefault="00087809" w:rsidP="002947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11D" w:rsidRPr="00FB3BBE" w:rsidRDefault="006751A7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основание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71011D" w:rsidRPr="00FB3BBE" w:rsidRDefault="0071011D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Закон за развитието на академичния състав на Република България (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ЗРАСРБ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</w:p>
    <w:p w:rsidR="0071011D" w:rsidRPr="00FB3BBE" w:rsidRDefault="0071011D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 за прилагане на закона за развитието на академичния състав на Република България (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ППЗРАСРБ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51A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6751A7" w:rsidRPr="00FB3BBE" w:rsidRDefault="006751A7" w:rsidP="0071011D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и 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Правилник за развитието на академичния състав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МУ-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Варна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ПРАС</w:t>
      </w:r>
      <w:r w:rsidR="00710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751A7" w:rsidRPr="00FB3BBE" w:rsidRDefault="006751A7" w:rsidP="002947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D8E" w:rsidRPr="00FB3BBE" w:rsidRDefault="004D1672" w:rsidP="004D1672">
      <w:pPr>
        <w:pStyle w:val="NoSpacing"/>
        <w:numPr>
          <w:ilvl w:val="0"/>
          <w:numId w:val="20"/>
        </w:numPr>
        <w:tabs>
          <w:tab w:val="left" w:pos="4253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7F21E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F21E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ЯВАНЕ</w:t>
      </w:r>
    </w:p>
    <w:p w:rsidR="00623D8E" w:rsidRPr="00FB3BBE" w:rsidRDefault="00623D8E" w:rsidP="00F570A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7D0" w:rsidRPr="00EF14E0" w:rsidRDefault="00A503FA" w:rsidP="00370804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F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Конкурсът за заемане на </w:t>
      </w:r>
      <w:r w:rsidRPr="00EF1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23D8E" w:rsidRPr="00EF1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кадемичната длъжност „</w:t>
      </w:r>
      <w:r w:rsidR="00F26BAF" w:rsidRPr="00EF1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професор</w:t>
      </w:r>
      <w:r w:rsidR="00623D8E" w:rsidRPr="00EF1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EF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</w:t>
      </w:r>
      <w:r w:rsidR="00074821" w:rsidRPr="00EF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гласува </w:t>
      </w:r>
      <w:r w:rsidR="00EF14E0" w:rsidRPr="00221570">
        <w:rPr>
          <w:rFonts w:ascii="Times New Roman" w:hAnsi="Times New Roman" w:cs="Times New Roman"/>
          <w:sz w:val="24"/>
          <w:szCs w:val="24"/>
        </w:rPr>
        <w:t xml:space="preserve">със </w:t>
      </w:r>
      <w:r w:rsidR="00EF14E0" w:rsidRPr="00221570">
        <w:rPr>
          <w:rFonts w:ascii="Times New Roman" w:hAnsi="Times New Roman" w:cs="Times New Roman"/>
          <w:color w:val="231F20"/>
          <w:sz w:val="24"/>
          <w:szCs w:val="24"/>
        </w:rPr>
        <w:t>Заместник-ректор</w:t>
      </w:r>
      <w:r w:rsidR="00EF14E0" w:rsidRPr="0022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„Учебна дейност“ </w:t>
      </w:r>
      <w:r w:rsidR="00EF14E0" w:rsidRPr="00221570">
        <w:rPr>
          <w:rFonts w:ascii="Times New Roman" w:hAnsi="Times New Roman" w:cs="Times New Roman"/>
          <w:color w:val="231F20"/>
          <w:spacing w:val="-4"/>
          <w:sz w:val="24"/>
          <w:szCs w:val="24"/>
        </w:rPr>
        <w:t>и Заместник-ректор „Кариерно развитие“</w:t>
      </w:r>
      <w:r w:rsidR="00EF14E0">
        <w:rPr>
          <w:rFonts w:ascii="Times New Roman" w:hAnsi="Times New Roman" w:cs="Times New Roman"/>
          <w:color w:val="231F20"/>
          <w:spacing w:val="-4"/>
          <w:sz w:val="24"/>
          <w:szCs w:val="24"/>
          <w:lang w:val="en-US"/>
        </w:rPr>
        <w:t>.</w:t>
      </w:r>
    </w:p>
    <w:p w:rsidR="00EF14E0" w:rsidRPr="00EF14E0" w:rsidRDefault="00EF14E0" w:rsidP="00EF14E0">
      <w:pPr>
        <w:pStyle w:val="NoSpacing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D51089">
        <w:tc>
          <w:tcPr>
            <w:tcW w:w="9639" w:type="dxa"/>
            <w:shd w:val="clear" w:color="auto" w:fill="F2DBDB" w:themeFill="accent2" w:themeFillTint="33"/>
          </w:tcPr>
          <w:p w:rsidR="00631136" w:rsidRPr="00FB3BBE" w:rsidRDefault="00631136" w:rsidP="003B20C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Конкурсът се открива, а</w:t>
            </w:r>
            <w:r w:rsidR="00F26BA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може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се осигури съответната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преподавателска и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изследователска </w:t>
            </w:r>
            <w:r w:rsidR="0079195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натовареност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съгласно правилника на МУ</w:t>
            </w:r>
            <w:r w:rsidR="0079195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F7A7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1F72" w:rsidRPr="00FB3BBE" w:rsidRDefault="00401F72" w:rsidP="003B20C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Ръководител отдел „Административна дейност“ предава на отдел „Човешки ресурси“ и отдел „</w:t>
            </w:r>
            <w:r w:rsidR="004E686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ариерно развитие“ препис-извлечение от Протокол от </w:t>
            </w:r>
            <w:r w:rsidR="00CD1B3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заседанието на Академичен съвет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решението за обявяване на конкурса.</w:t>
            </w:r>
          </w:p>
        </w:tc>
      </w:tr>
    </w:tbl>
    <w:p w:rsidR="00401F72" w:rsidRPr="00FB3BBE" w:rsidRDefault="00401F72" w:rsidP="004D1672">
      <w:pPr>
        <w:pStyle w:val="NoSpacing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</w:p>
    <w:p w:rsidR="00FC55D5" w:rsidRPr="00FB3BBE" w:rsidRDefault="00CD1B38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Конкурсът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обявява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Държавен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вестник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(ДВ) и </w:t>
      </w:r>
      <w:proofErr w:type="spellStart"/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се</w:t>
      </w:r>
      <w:proofErr w:type="spellEnd"/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публикува</w:t>
      </w:r>
      <w:proofErr w:type="spellEnd"/>
      <w:r w:rsidR="0007582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на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интернет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страницата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на</w:t>
      </w:r>
      <w:proofErr w:type="spellEnd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МУ-</w:t>
      </w:r>
      <w:proofErr w:type="spellStart"/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Варна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датата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7582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обнародване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в ДВ. </w:t>
      </w:r>
      <w:r w:rsidR="00970E9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Конкурсът трябва да приключ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70E9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6 месеца от публикуването на обявата.</w:t>
      </w:r>
    </w:p>
    <w:p w:rsidR="004D1672" w:rsidRPr="00FB3BBE" w:rsidRDefault="004D1672" w:rsidP="004D1672">
      <w:pPr>
        <w:pStyle w:val="NoSpacing"/>
        <w:tabs>
          <w:tab w:val="left" w:pos="3828"/>
          <w:tab w:val="left" w:pos="4536"/>
          <w:tab w:val="left" w:pos="496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111A" w:rsidRPr="00FB3BBE" w:rsidRDefault="004D1672" w:rsidP="004D1672">
      <w:pPr>
        <w:pStyle w:val="NoSpacing"/>
        <w:numPr>
          <w:ilvl w:val="0"/>
          <w:numId w:val="20"/>
        </w:numPr>
        <w:tabs>
          <w:tab w:val="left" w:pos="3828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3D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КАНДИДАТСТВАНЕ</w:t>
      </w:r>
    </w:p>
    <w:p w:rsidR="00623D8E" w:rsidRPr="00FB3BBE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1672" w:rsidRPr="00FB3BBE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Срокът за подаване на документи за участ</w:t>
      </w:r>
      <w:r w:rsidR="004C2A9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в конкурса е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="00D9668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месеца от обявяването му в ДВ.</w:t>
      </w:r>
    </w:p>
    <w:p w:rsidR="00CD1B38" w:rsidRPr="00FB3BBE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Академичната длъжност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26BAF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заема от лица, които отговарят на следните условия:</w:t>
      </w:r>
    </w:p>
    <w:p w:rsidR="003B20C8" w:rsidRPr="00FB3BBE" w:rsidRDefault="003B20C8" w:rsidP="003B20C8">
      <w:pPr>
        <w:pStyle w:val="NoSpacing"/>
        <w:tabs>
          <w:tab w:val="left" w:pos="284"/>
          <w:tab w:val="left" w:pos="360"/>
          <w:tab w:val="left" w:pos="450"/>
        </w:tabs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9F2" w:rsidRPr="00C309F2" w:rsidRDefault="00C309F2" w:rsidP="00C309F2">
      <w:pPr>
        <w:pStyle w:val="NoSpacing"/>
        <w:numPr>
          <w:ilvl w:val="1"/>
          <w:numId w:val="3"/>
        </w:numPr>
        <w:tabs>
          <w:tab w:val="left" w:pos="993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9F2">
        <w:rPr>
          <w:rFonts w:ascii="Times New Roman" w:hAnsi="Times New Roman" w:cs="Times New Roman"/>
          <w:color w:val="000000" w:themeColor="text1"/>
          <w:sz w:val="24"/>
          <w:szCs w:val="24"/>
        </w:rPr>
        <w:t>Да са придобили ОКС „магистър“ и ОНС „доктор“, които за специалностите от регулираните професии трябва да бъдат от същата специалност.</w:t>
      </w:r>
    </w:p>
    <w:p w:rsidR="00C309F2" w:rsidRPr="00C309F2" w:rsidRDefault="00C309F2" w:rsidP="00C309F2">
      <w:pPr>
        <w:pStyle w:val="NoSpacing"/>
        <w:numPr>
          <w:ilvl w:val="1"/>
          <w:numId w:val="3"/>
        </w:numPr>
        <w:tabs>
          <w:tab w:val="left" w:pos="993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9F2">
        <w:rPr>
          <w:rFonts w:ascii="Times New Roman" w:hAnsi="Times New Roman" w:cs="Times New Roman"/>
          <w:color w:val="000000" w:themeColor="text1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материал.</w:t>
      </w:r>
    </w:p>
    <w:p w:rsidR="00C309F2" w:rsidRPr="00C309F2" w:rsidRDefault="00C309F2" w:rsidP="00C309F2">
      <w:pPr>
        <w:pStyle w:val="NoSpacing"/>
        <w:numPr>
          <w:ilvl w:val="1"/>
          <w:numId w:val="3"/>
        </w:numPr>
        <w:tabs>
          <w:tab w:val="left" w:pos="993"/>
        </w:tabs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9F2">
        <w:rPr>
          <w:rFonts w:ascii="Times New Roman" w:hAnsi="Times New Roman" w:cs="Times New Roman"/>
          <w:color w:val="000000" w:themeColor="text1"/>
          <w:sz w:val="24"/>
          <w:szCs w:val="24"/>
        </w:rPr>
        <w:t>Да са заемали АД „доцент“ не по-малко от 7 години или да са били преподаватели, включително хонорувани, в МУ-Варна и/или друго ВУ и/или НО не по-малко от 10 години и да са имали учебна натовареност не по-малко от 100 часа средногодишно за 4 години, разпределена през последните 10 години или да са специалисти от практиката и да имат доказани постижения в своята област (национални и/или международно признати дейности, постижения, изобретения и/или рационализации и др.).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 нямат доказано по законоустановения ред</w:t>
      </w:r>
      <w:r w:rsidR="003B20C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плагиатство в научните трудове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андидатът да е бил научен ръководител на поне двама успешно защитили докторанти, от които поне един, да е защити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л по същата научна специалност;</w:t>
      </w:r>
    </w:p>
    <w:p w:rsidR="00CE01CF" w:rsidRPr="00FB3BBE" w:rsidRDefault="00F26BAF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лица с научна степен „доктор на науките“, заемали до момента АД „доцент“, срокът по т.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да е не по-кратък от две години;</w:t>
      </w:r>
    </w:p>
    <w:p w:rsidR="00CE01CF" w:rsidRPr="00FB3BBE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 имат призната специалност в системата на здравеопазването (ако такава е регламентирана в Наредба №1 от 22.01.2015г. за придобиване на специалност в системата на здравеопазването) по същата специалност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6BAF" w:rsidRPr="00FB3BBE" w:rsidRDefault="001100CE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26BA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ко кандидатите не са заемали академичната длъжност „доцент“, те трябва да представят още един публикуван монографичен труд или равностойни публикации (съответстващи на изискванията в Критерий В, Показател 4 от минималните национални критерии) в специализирани научни издания за Област 4.0 и 7.0, които да не повтарят представените за придобиване на образователната и научна степен „доктор“ и на научната степен „доктор на науките“.</w:t>
      </w:r>
    </w:p>
    <w:p w:rsidR="00126C54" w:rsidRPr="00FB3BBE" w:rsidRDefault="00126C54" w:rsidP="00DD6D56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242" w:rsidRPr="00FB3BBE" w:rsidRDefault="000A5242" w:rsidP="00E70231">
      <w:pPr>
        <w:pStyle w:val="ListParagraph"/>
        <w:numPr>
          <w:ilvl w:val="0"/>
          <w:numId w:val="6"/>
        </w:numPr>
        <w:tabs>
          <w:tab w:val="left" w:pos="426"/>
          <w:tab w:val="left" w:pos="8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Кандидатите за участие в обявения конкурс подават </w:t>
      </w:r>
      <w:r w:rsidR="005D3BD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отдел „Кариерно развитие</w:t>
      </w:r>
      <w:r w:rsidR="000B111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на МУ-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Варна, следните документи:</w:t>
      </w:r>
    </w:p>
    <w:p w:rsidR="009555A0" w:rsidRPr="00FB3BBE" w:rsidRDefault="009555A0" w:rsidP="009555A0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до Ректора на МУ–Варна, за допускане до участие в конкурса (образец);</w:t>
      </w:r>
    </w:p>
    <w:p w:rsidR="0083546C" w:rsidRPr="00FB3BBE" w:rsidRDefault="0083546C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 автобиография с подпис на кандидата (образец);</w:t>
      </w: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DD6D56" w:rsidRPr="00FB3BBE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придобита образователна и научна степен „доктор“;</w:t>
      </w:r>
    </w:p>
    <w:p w:rsidR="00790FFF" w:rsidRPr="00FB3BBE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академична длъжност „доцент“;</w:t>
      </w:r>
    </w:p>
    <w:p w:rsidR="00790FFF" w:rsidRPr="00FB3BBE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№1 от 22.01.2015 г. за придобиване на специалност в системата на здравеопазването) – </w:t>
      </w:r>
      <w:r w:rsidR="00227572"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ако е приложимо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97A89" w:rsidRPr="00FB3BBE" w:rsidRDefault="00197A89" w:rsidP="00197A89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hanging="13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стаж по съответната специалност;</w:t>
      </w:r>
    </w:p>
    <w:p w:rsidR="00964BC4" w:rsidRPr="00FB3BBE" w:rsidRDefault="00964BC4" w:rsidP="00AC27FD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hanging="135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Удостоверение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преподавателски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7817">
        <w:rPr>
          <w:rFonts w:ascii="Times New Roman" w:hAnsi="Times New Roman" w:cs="Times New Roman"/>
          <w:color w:val="000000" w:themeColor="text1"/>
          <w:sz w:val="24"/>
          <w:szCs w:val="24"/>
        </w:rPr>
        <w:t>опит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97A89" w:rsidRPr="00FB3BBE" w:rsidRDefault="00AC27FD" w:rsidP="00AC27FD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ръководство на успешно защитили докторанти;</w:t>
      </w:r>
    </w:p>
    <w:tbl>
      <w:tblPr>
        <w:tblStyle w:val="TableGrid"/>
        <w:tblpPr w:leftFromText="180" w:rightFromText="180" w:vertAnchor="text" w:horzAnchor="margin" w:tblpY="614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46"/>
      </w:tblGrid>
      <w:tr w:rsidR="00FB3BBE" w:rsidRPr="00FB3BBE" w:rsidTr="0064791A">
        <w:trPr>
          <w:trHeight w:val="418"/>
        </w:trPr>
        <w:tc>
          <w:tcPr>
            <w:tcW w:w="9546" w:type="dxa"/>
            <w:shd w:val="clear" w:color="auto" w:fill="F2DBDB" w:themeFill="accent2" w:themeFillTint="33"/>
          </w:tcPr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Справката за учебна натовареност се издава от Учебен отдел.</w:t>
            </w:r>
          </w:p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ръководство на докторанти се издава от отдел „Докторантско училище“ </w:t>
            </w:r>
          </w:p>
          <w:p w:rsidR="0064791A" w:rsidRPr="00FB3BBE" w:rsidRDefault="0064791A" w:rsidP="0064791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стаж </w:t>
            </w:r>
            <w:r w:rsidR="0085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специалност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издава от отдел „Човешки ресурси“.</w:t>
            </w:r>
          </w:p>
          <w:p w:rsidR="0064791A" w:rsidRPr="00FB3BBE" w:rsidRDefault="0064791A" w:rsidP="001778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преподавателски </w:t>
            </w:r>
            <w:r w:rsidR="0017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издава от отдел „Човешки ресурси“ на съответното висше училище/ научна организация.</w:t>
            </w:r>
          </w:p>
        </w:tc>
      </w:tr>
    </w:tbl>
    <w:p w:rsidR="00C25E36" w:rsidRPr="00FB3BBE" w:rsidRDefault="00C25E36" w:rsidP="00C25E36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Справка учебна натовареност,</w:t>
      </w:r>
      <w:r w:rsidR="00852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по-малко от 100 часа средно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годишно за 4 години, разпределена през последните 10 години;</w:t>
      </w:r>
    </w:p>
    <w:p w:rsidR="002730D0" w:rsidRPr="00FB3BBE" w:rsidRDefault="002730D0" w:rsidP="002730D0">
      <w:pPr>
        <w:pStyle w:val="NoSpacing"/>
        <w:tabs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8C8" w:rsidRPr="00FB3BBE" w:rsidRDefault="002E08C8" w:rsidP="002E08C8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 свидетелство;</w:t>
      </w:r>
    </w:p>
    <w:p w:rsidR="00993BD4" w:rsidRPr="00FB3BBE" w:rsidRDefault="00993BD4" w:rsidP="00993BD4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Свидетелство за съдимост;</w:t>
      </w:r>
    </w:p>
    <w:p w:rsidR="00993BD4" w:rsidRPr="00FB3BBE" w:rsidRDefault="00993BD4" w:rsidP="00993BD4">
      <w:pPr>
        <w:pStyle w:val="NoSpacing"/>
        <w:numPr>
          <w:ilvl w:val="1"/>
          <w:numId w:val="6"/>
        </w:numPr>
        <w:tabs>
          <w:tab w:val="left" w:pos="1276"/>
        </w:tabs>
        <w:ind w:hanging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Известие за защита на личните данни.</w:t>
      </w:r>
    </w:p>
    <w:p w:rsidR="008A290E" w:rsidRPr="00FB3BBE" w:rsidRDefault="00BD590A" w:rsidP="008A290E">
      <w:pPr>
        <w:pStyle w:val="NoSpacing"/>
        <w:numPr>
          <w:ilvl w:val="1"/>
          <w:numId w:val="6"/>
        </w:numPr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достоверност на представените документи, попълнена и подписана от кандидата (образец);</w:t>
      </w:r>
    </w:p>
    <w:p w:rsidR="008A290E" w:rsidRPr="00FB3BBE" w:rsidRDefault="008A290E" w:rsidP="008A290E">
      <w:pPr>
        <w:pStyle w:val="NoSpacing"/>
        <w:numPr>
          <w:ilvl w:val="1"/>
          <w:numId w:val="6"/>
        </w:numPr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кадемична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справка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издадена от библиотеката на МУ-Варна, включваща: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Пълнотекстови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и цитирания, извън минималните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наукометрични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изисквания;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383B55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за активни профили в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Scholar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ORCID (както и други профили в научни мрежи, напр.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Gate</w:t>
      </w:r>
      <w:proofErr w:type="spellEnd"/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A290E" w:rsidRPr="00FB3BBE" w:rsidRDefault="00383B55" w:rsidP="00383B55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за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Impact Factor </w:t>
      </w:r>
      <w:r w:rsidR="008A290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(ако има такъв);</w:t>
      </w:r>
    </w:p>
    <w:tbl>
      <w:tblPr>
        <w:tblStyle w:val="TableGrid"/>
        <w:tblpPr w:leftFromText="180" w:rightFromText="180" w:vertAnchor="text" w:horzAnchor="margin" w:tblpXSpec="center" w:tblpY="140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FB3BBE" w:rsidRPr="00FB3BBE" w:rsidTr="006B514D">
        <w:trPr>
          <w:trHeight w:val="630"/>
        </w:trPr>
        <w:tc>
          <w:tcPr>
            <w:tcW w:w="9497" w:type="dxa"/>
            <w:shd w:val="clear" w:color="auto" w:fill="F2DBDB" w:themeFill="accent2" w:themeFillTint="33"/>
          </w:tcPr>
          <w:p w:rsidR="00FB3BBE" w:rsidRPr="00FB3BBE" w:rsidRDefault="00FB3BBE" w:rsidP="006B514D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Забележка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B3BB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Кандидатът попълва необходимите данни в справката и я изпраща към Библиотеката на МУ - Варна, като маркира публикациите, които би желал да се използват за покриване на минималните изисквания за съответната академична </w:t>
            </w:r>
            <w:r w:rsidRPr="00FB3BB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длъжност/ научна степен. Подборът на публикациите може да бъде извършен и от Библиотеката, след съгласуване с кандидата.</w:t>
            </w:r>
          </w:p>
          <w:p w:rsidR="00FB3BBE" w:rsidRPr="00FB3BBE" w:rsidRDefault="00FB3BBE" w:rsidP="006B514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DC5" w:rsidRPr="00FB3BBE" w:rsidRDefault="00155DC5" w:rsidP="006B514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публикациите под печат се представя служебна бележка за приемане от издателството, придружена от текста на публикацията. </w:t>
            </w:r>
          </w:p>
        </w:tc>
      </w:tr>
    </w:tbl>
    <w:p w:rsidR="00155DC5" w:rsidRPr="00FB3BBE" w:rsidRDefault="00155DC5" w:rsidP="00155DC5">
      <w:pPr>
        <w:pStyle w:val="NoSpacing"/>
        <w:tabs>
          <w:tab w:val="left" w:pos="1276"/>
          <w:tab w:val="left" w:pos="1418"/>
        </w:tabs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91A" w:rsidRPr="00FB3BBE" w:rsidRDefault="0064791A" w:rsidP="00887C3D">
      <w:pPr>
        <w:pStyle w:val="NoSpacing"/>
        <w:numPr>
          <w:ilvl w:val="1"/>
          <w:numId w:val="6"/>
        </w:numPr>
        <w:tabs>
          <w:tab w:val="left" w:pos="1276"/>
          <w:tab w:val="left" w:pos="1418"/>
        </w:tabs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Публикуван монографичен/ хабилитационен труд (4 екземпляра) или равностойни на монографичен публикации;</w:t>
      </w:r>
      <w:r w:rsidR="00377EEA" w:rsidRPr="00FB3B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horzAnchor="margin" w:tblpY="94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9D5CFC">
        <w:trPr>
          <w:trHeight w:val="6371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9D5CFC" w:rsidRPr="00FB3BBE" w:rsidRDefault="009D5CFC" w:rsidP="00383B55">
            <w:pPr>
              <w:pStyle w:val="NoSpacing"/>
              <w:ind w:firstLine="3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„Монография“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9D5CFC" w:rsidRPr="00FB3BBE" w:rsidRDefault="009D5CFC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 ( §1, т.10 от ДР на ЗРАСРБ)</w:t>
            </w:r>
          </w:p>
          <w:p w:rsidR="009D5CFC" w:rsidRPr="00FB3BBE" w:rsidRDefault="009D5CFC" w:rsidP="00FB3BBE">
            <w:pPr>
              <w:pStyle w:val="NoSpacing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Монографичният (хабилитационният) труд или равностойните публикации в специализирани научни издания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трябва да се повтарят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представените за придобиване на образователната и научна степен „доктор“, на научната степен „доктор на науките“ и за заемане на АД „доцент“.(чл.29, ал.1, т.3 от ЗРАСРБ).</w:t>
            </w:r>
          </w:p>
          <w:p w:rsidR="00963238" w:rsidRPr="00FB3BBE" w:rsidRDefault="00963238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отношение на монографиите с повече от един автор, следва да е налице задължително разделителен протокол между авторите, като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страници, участието на съответния автор се счита за студия/статия.</w:t>
            </w:r>
          </w:p>
          <w:p w:rsidR="009D5CFC" w:rsidRPr="00FB3BBE" w:rsidRDefault="009D5CFC" w:rsidP="00383B55">
            <w:pPr>
              <w:pStyle w:val="NoSpacing"/>
              <w:ind w:firstLine="3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„Реферирани и индексирани издания“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</w:t>
            </w:r>
            <w:proofErr w:type="spellStart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Science, </w:t>
            </w:r>
            <w:proofErr w:type="spellStart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(§1, т.9 от ДР на ЗРАСРБ)</w:t>
            </w:r>
            <w:r w:rsidR="007F34D8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5CFC" w:rsidRPr="00FB3BBE" w:rsidRDefault="009D5CFC" w:rsidP="00383B55">
            <w:pPr>
              <w:pStyle w:val="NoSpacing"/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издания, реферирани и индексирани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световноизвестни бази данни с научна информация (приложен актуален списък). НАЦИД определя световноизвестните бази данни с научна информация, </w:t>
            </w:r>
            <w:proofErr w:type="spellStart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съотносими</w:t>
            </w:r>
            <w:proofErr w:type="spellEnd"/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към съответното професионално направление.</w:t>
            </w:r>
          </w:p>
        </w:tc>
      </w:tr>
    </w:tbl>
    <w:p w:rsidR="009D5CFC" w:rsidRPr="00FB3BBE" w:rsidRDefault="009D5CFC" w:rsidP="009D5CFC">
      <w:pPr>
        <w:pStyle w:val="NoSpacing"/>
        <w:tabs>
          <w:tab w:val="left" w:pos="1276"/>
          <w:tab w:val="left" w:pos="1418"/>
        </w:tabs>
        <w:ind w:left="10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50" w:rsidRPr="00FB3BBE" w:rsidRDefault="00B22B50" w:rsidP="00B22B50">
      <w:pPr>
        <w:pStyle w:val="NoSpacing"/>
        <w:numPr>
          <w:ilvl w:val="1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Резюмета на монографичния/ хабилитационния труд на български и на английски език, всяко в обем не по-малко от 10 стандартни машинописни страници;</w:t>
      </w:r>
    </w:p>
    <w:p w:rsidR="00C25E36" w:rsidRPr="00FB3BBE" w:rsidRDefault="00462373" w:rsidP="00905349">
      <w:pPr>
        <w:pStyle w:val="NoSpacing"/>
        <w:numPr>
          <w:ilvl w:val="1"/>
          <w:numId w:val="6"/>
        </w:numPr>
        <w:tabs>
          <w:tab w:val="left" w:pos="1134"/>
        </w:tabs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Резюмета на научните трудове на български и на английски език; </w:t>
      </w:r>
    </w:p>
    <w:p w:rsidR="00DD6D56" w:rsidRPr="00FB3BBE" w:rsidRDefault="009E2FD5" w:rsidP="00B22B50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правка за оригиналните научни приноси</w:t>
      </w:r>
      <w:r w:rsidR="002555D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подписана от кандидата</w:t>
      </w:r>
      <w:r w:rsidR="00DD6D56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09F2" w:rsidRDefault="00C309F2" w:rsidP="00C309F2">
      <w:pPr>
        <w:pStyle w:val="ListParagraph"/>
        <w:numPr>
          <w:ilvl w:val="1"/>
          <w:numId w:val="6"/>
        </w:numPr>
        <w:tabs>
          <w:tab w:val="left" w:pos="1080"/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74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Списък с</w:t>
      </w:r>
      <w:r w:rsidR="009A457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национал</w:t>
      </w:r>
      <w:r w:rsidR="0053468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ни и международни научни прояви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09F2" w:rsidRPr="00C309F2" w:rsidRDefault="00C309F2" w:rsidP="00C309F2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309F2">
        <w:rPr>
          <w:rFonts w:ascii="Times New Roman" w:hAnsi="Times New Roman" w:cs="Times New Roman"/>
          <w:color w:val="000000" w:themeColor="text1"/>
          <w:sz w:val="24"/>
          <w:szCs w:val="24"/>
        </w:rPr>
        <w:t>правка за сходство на представените по процедурата за заемане на АД „професор“ научни трудове с научни разработки, налични онлайн, включително научни бази данни и интернет сайтове, издадена от МУ-Варна</w:t>
      </w:r>
      <w:r w:rsidR="00A04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(отдел „Издателска дейност)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51A7" w:rsidRPr="00FB3BBE" w:rsidRDefault="006751A7" w:rsidP="001C726A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Други.</w:t>
      </w:r>
    </w:p>
    <w:tbl>
      <w:tblPr>
        <w:tblStyle w:val="TableGrid"/>
        <w:tblpPr w:leftFromText="180" w:rightFromText="180" w:vertAnchor="text" w:horzAnchor="margin" w:tblpY="54"/>
        <w:tblW w:w="9633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5A68A1">
        <w:trPr>
          <w:trHeight w:val="695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6751A7" w:rsidRPr="00FB3BBE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Кандидатът може да представи и други документи, свързани с научната и преподавателската му дейност: копие на дипломата за придобита НС „доктор на науките“, справка за изобретения, рационализации, патенти и др.</w:t>
            </w:r>
          </w:p>
          <w:p w:rsidR="006751A7" w:rsidRPr="00FB3BBE" w:rsidRDefault="00FB3BBE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Всички документи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представят в 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екземпляр на хартиен носител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оригинал и сканирани</w:t>
            </w:r>
            <w:r w:rsidR="00C16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подпис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pdf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на електронен носител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бр. </w:t>
            </w:r>
            <w:proofErr w:type="spellStart"/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фл</w:t>
            </w:r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аш</w:t>
            </w:r>
            <w:proofErr w:type="spellEnd"/>
            <w:r w:rsidR="006751A7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памет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68A1" w:rsidRDefault="00822E2F" w:rsidP="005A68A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на кандидата се представят за преглед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отдел „Кариерно развитие“</w:t>
            </w:r>
            <w:r w:rsid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68A1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="005A68A1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="005A68A1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320</w:t>
            </w:r>
            <w:r w:rsidR="005A68A1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след което заявлението се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8F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F25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Деловодство</w:t>
            </w:r>
            <w:r w:rsidR="006751A7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МУ- Варна</w:t>
            </w:r>
            <w:r w:rsidR="005A68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(етаж 1)</w:t>
            </w:r>
            <w:r w:rsidR="009517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6751A7" w:rsidRPr="00FB3BBE" w:rsidRDefault="006751A7" w:rsidP="005A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2226F9" w:rsidRPr="00FB3BBE" w:rsidRDefault="002226F9" w:rsidP="006751A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E1664" w:rsidRPr="00FB3BBE" w:rsidRDefault="005E1664" w:rsidP="005E166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III.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НА КОНКУРСА</w:t>
      </w:r>
    </w:p>
    <w:p w:rsidR="005E1664" w:rsidRPr="00FB3BBE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4D6" w:rsidRPr="00FB3BBE" w:rsidRDefault="007F2499" w:rsidP="00E70231">
      <w:pPr>
        <w:pStyle w:val="NoSpacing"/>
        <w:numPr>
          <w:ilvl w:val="0"/>
          <w:numId w:val="7"/>
        </w:numPr>
        <w:tabs>
          <w:tab w:val="left" w:pos="426"/>
          <w:tab w:val="left" w:pos="54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Съставът на Научното жури се определя със заповед на Ректора не по-късно от два (2) месеца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от обявяването на конкурса в ДВ.</w:t>
      </w:r>
    </w:p>
    <w:p w:rsidR="000B74D6" w:rsidRPr="00FB3BBE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F63957">
        <w:trPr>
          <w:trHeight w:val="274"/>
        </w:trPr>
        <w:tc>
          <w:tcPr>
            <w:tcW w:w="9633" w:type="dxa"/>
            <w:shd w:val="clear" w:color="auto" w:fill="F2DBDB" w:themeFill="accent2" w:themeFillTint="33"/>
          </w:tcPr>
          <w:p w:rsidR="00536590" w:rsidRPr="00FB3BBE" w:rsidRDefault="00BC4F9F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Научното жури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 в състав от 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седем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основен трудов договор по смисъла на ЗВО с МУ – Варна през последните пет години.</w:t>
            </w:r>
          </w:p>
          <w:p w:rsidR="009C2AC1" w:rsidRPr="00FB3BBE" w:rsidRDefault="00952424" w:rsidP="00641E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Най-малко четирима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чл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еновете на журито са </w:t>
            </w:r>
            <w:r w:rsidR="00536590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професори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536590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ай-малко трима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членовете са 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външни за МУ – </w:t>
            </w:r>
            <w:r w:rsidR="009C2AC1" w:rsidRPr="00C30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Варна</w:t>
            </w:r>
            <w:r w:rsidR="00BE1D4F" w:rsidRPr="00C30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(ЗРАСРБ чл. 29а</w:t>
            </w:r>
            <w:r w:rsidR="00FE3657" w:rsidRPr="00C30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9C2AC1" w:rsidRPr="00C30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всяка от двете групи (външни и вътрешни членове) се о</w:t>
            </w:r>
            <w:r w:rsidR="00146D7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пределя и по един резервен член, който е пълноправен член.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1112" w:rsidRPr="00FB3BBE" w:rsidRDefault="00FB3BBE" w:rsidP="00641E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Важно! 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Ръководителят на Катедрата/ 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следва да съгласува състава с всички </w:t>
            </w:r>
            <w:r w:rsidR="0053659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 </w:t>
            </w:r>
            <w:r w:rsidR="002911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членове на журито.</w:t>
            </w:r>
          </w:p>
          <w:p w:rsidR="006A4050" w:rsidRPr="00FB3BBE" w:rsidRDefault="00BC4F9F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9C2AC1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могат да бъдат членове на НЖ</w:t>
            </w:r>
            <w:r w:rsidR="006A405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C2AC1" w:rsidRPr="00FB3BBE" w:rsidRDefault="006A4050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</w:t>
            </w:r>
            <w:r w:rsidR="009C2AC1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които имат частен интерес;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Лица, които имат конфликт на интереси с кандидат за придобиване на научна степен или за заемане на академична</w:t>
            </w:r>
            <w:r w:rsidR="00582430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длъжност (АД) по смисъла на §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т. 2а от допълнителните разпоредби на ЗРАСРБ;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3.Лица, за които са налице ограниченията по чл. 33 от ЗРАСРБ;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4.Лица, за които е доказано по законоустановения ред плагиатство в научните трудове;</w:t>
            </w:r>
          </w:p>
          <w:p w:rsidR="006A4050" w:rsidRPr="00FB3BBE" w:rsidRDefault="006A4050" w:rsidP="006A40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5.Лица, които са освободени от АД на основание чл. 35, ал. 1, т. 2 от ЗРАСРБ;</w:t>
            </w:r>
          </w:p>
          <w:p w:rsidR="006A4050" w:rsidRPr="00FB3BBE" w:rsidRDefault="006A4050" w:rsidP="007379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FB3BBE" w:rsidRDefault="00B267BE" w:rsidP="009A20A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отсъствието на </w:t>
            </w:r>
            <w:proofErr w:type="spellStart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титуляра</w:t>
            </w:r>
            <w:proofErr w:type="spellEnd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резервният член представя рецензията/ становището на </w:t>
            </w:r>
            <w:proofErr w:type="spellStart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титуляра</w:t>
            </w:r>
            <w:proofErr w:type="spellEnd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46D70" w:rsidRPr="00FB3BBE" w:rsidRDefault="00B267BE" w:rsidP="006A405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липса на рецензия/ становище от </w:t>
            </w:r>
            <w:proofErr w:type="spellStart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титуляра</w:t>
            </w:r>
            <w:proofErr w:type="spellEnd"/>
            <w:r w:rsidR="009A20AA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FB3BBE" w:rsidRDefault="00B267BE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F736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Декана), утвърден от ФС и след издаване на заповед на Ректора на МУ - Варна.</w:t>
            </w:r>
          </w:p>
        </w:tc>
      </w:tr>
    </w:tbl>
    <w:p w:rsidR="009C2AC1" w:rsidRPr="00FB3BBE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B05C9" w:rsidRPr="00FB3BBE" w:rsidRDefault="008B05C9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FB3BBE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FB3BBE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FB3BBE" w:rsidRDefault="008B05C9" w:rsidP="008B05C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D96684">
        <w:trPr>
          <w:trHeight w:val="1556"/>
        </w:trPr>
        <w:tc>
          <w:tcPr>
            <w:tcW w:w="9639" w:type="dxa"/>
            <w:shd w:val="clear" w:color="auto" w:fill="F2DBDB" w:themeFill="accent2" w:themeFillTint="33"/>
          </w:tcPr>
          <w:p w:rsidR="00854C1F" w:rsidRPr="00FB3BBE" w:rsidRDefault="00854C1F" w:rsidP="003328B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</w:t>
            </w:r>
            <w:r w:rsidR="005949F0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протокола</w:t>
            </w:r>
            <w:r w:rsidR="002F66C9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от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Ръководителя на Катедрата за определяне състава на НЖ се описват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5949F0" w:rsidRPr="00FB3BBE" w:rsidRDefault="005949F0" w:rsidP="003328B4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5949F0" w:rsidRPr="00FB3BBE" w:rsidRDefault="005949F0" w:rsidP="003328B4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месторабота;</w:t>
            </w:r>
          </w:p>
          <w:p w:rsidR="00EC2514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точен адрес за кореспонденция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(предварително уточнен с получателя,</w:t>
            </w:r>
            <w:r w:rsidR="00EC2514"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за получаване на материалите);</w:t>
            </w:r>
          </w:p>
          <w:p w:rsidR="0048427E" w:rsidRPr="00FB3BBE" w:rsidRDefault="00854C1F" w:rsidP="003328B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FB3BBE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C13" w:rsidRPr="00FB3BBE" w:rsidRDefault="00DA2C1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по-късно от 7 дни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преди изтичане на срока за подаване на до</w:t>
      </w:r>
      <w:r w:rsidR="00D9668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кументи по съответния конкурс.</w:t>
      </w:r>
    </w:p>
    <w:p w:rsidR="00AA2C0F" w:rsidRPr="00FB3BBE" w:rsidRDefault="009C2AC1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FB3BBE" w:rsidRDefault="00C219E7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Ректорът определя със заповед състава на НЖ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датата, мястото и часа на провеждане на заключителното заседание по конкурса.</w:t>
      </w:r>
    </w:p>
    <w:p w:rsidR="002700BE" w:rsidRPr="00FB3BBE" w:rsidRDefault="002700BE" w:rsidP="002700BE">
      <w:pPr>
        <w:pStyle w:val="ListParagraph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3BBE" w:rsidRPr="00FB3BBE" w:rsidTr="002700BE">
        <w:trPr>
          <w:trHeight w:val="661"/>
        </w:trPr>
        <w:tc>
          <w:tcPr>
            <w:tcW w:w="9634" w:type="dxa"/>
            <w:shd w:val="clear" w:color="auto" w:fill="F2DBDB" w:themeFill="accent2" w:themeFillTint="33"/>
          </w:tcPr>
          <w:p w:rsidR="002700BE" w:rsidRPr="00FB3BBE" w:rsidRDefault="002700BE" w:rsidP="002700BE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FB3BBE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12603" w:rsidRPr="00FB3BBE" w:rsidRDefault="0081260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Допускането до участие в конкурса се извършва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комисия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назначена със Заповед на Ректора на МУ-Варна.</w:t>
      </w:r>
    </w:p>
    <w:p w:rsidR="001C2C06" w:rsidRPr="00FB3BBE" w:rsidRDefault="001C2C06" w:rsidP="00F82DB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2700BE">
        <w:tc>
          <w:tcPr>
            <w:tcW w:w="9633" w:type="dxa"/>
            <w:shd w:val="clear" w:color="auto" w:fill="F2DBDB" w:themeFill="accent2" w:themeFillTint="33"/>
          </w:tcPr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състава на комисията влизат: заместник-ректорът</w:t>
            </w:r>
            <w:r w:rsidR="00EC251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КР (председател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отдел „Кариерно развитие“ (КР) и на отдел „Човешки ресурси“ и юрист.</w:t>
            </w:r>
          </w:p>
          <w:p w:rsidR="002B610F" w:rsidRPr="00FB3BBE" w:rsidRDefault="002B610F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Когато член от комисията е и участник в конкурса, той се заменя с хабилитирано лице от съ</w:t>
            </w:r>
            <w:r w:rsidR="006751A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щата научна област от МУ- Варна.</w:t>
            </w:r>
          </w:p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Комисията заседава </w:t>
            </w:r>
            <w:r w:rsidR="005F728D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5F728D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-дневен срок от изтичане на съответната обява в ДВ.</w:t>
            </w:r>
          </w:p>
          <w:p w:rsidR="001C2C06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Комисията разглежда документите на кандидатите взема решение </w:t>
            </w:r>
            <w:r w:rsidR="00FB0F9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допускането или не допускането им за участие в конкурса,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съставя </w:t>
            </w:r>
            <w:r w:rsidR="00FB0F9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протокол, който се подписва от всички членове.</w:t>
            </w:r>
          </w:p>
          <w:p w:rsidR="00812603" w:rsidRPr="00FB3BBE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FB3BBE" w:rsidRDefault="00393C58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82DB2" w:rsidRPr="00FB3BBE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кандидати се уведомяват от Председателят на комисията писмено за резултата от процедурата по допускане в срок до 14 дни след определяне на журито, 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както и за датата, часа и мястото за провеждане на конкурса.</w:t>
      </w:r>
    </w:p>
    <w:p w:rsidR="00F82DB2" w:rsidRPr="00FB3BBE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Кандидатите, които не са допуснати до участие в конкурса, 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уведомяват писмено, с описание на</w:t>
      </w:r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мотивите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отказа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в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срок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до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14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дни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определяне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научното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</w:t>
      </w:r>
      <w:proofErr w:type="spellEnd"/>
      <w:r w:rsidR="00F82DB2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82DB2" w:rsidRPr="00FB3BBE" w:rsidRDefault="00F82DB2" w:rsidP="00F82DB2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2700BE">
        <w:tc>
          <w:tcPr>
            <w:tcW w:w="9639" w:type="dxa"/>
            <w:shd w:val="clear" w:color="auto" w:fill="F2DBDB" w:themeFill="accent2" w:themeFillTint="33"/>
          </w:tcPr>
          <w:p w:rsidR="00F82DB2" w:rsidRPr="00FB3BBE" w:rsidRDefault="00F82DB2" w:rsidP="00282BF4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Уведомяването се организира от отдел „Кариерно развитие“ на МУ – Варна.</w:t>
            </w:r>
          </w:p>
        </w:tc>
      </w:tr>
    </w:tbl>
    <w:p w:rsidR="007C2B9B" w:rsidRPr="00FB3BBE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2B2" w:rsidRPr="00FB3BBE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12B2" w:rsidRPr="00FB3BBE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9C2AC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BE12B2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ПРОВЕЖДАНЕ НА КОНКУРС</w:t>
      </w:r>
    </w:p>
    <w:p w:rsidR="00BE12B2" w:rsidRPr="00FB3BBE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F84" w:rsidRPr="00FB3BBE" w:rsidRDefault="000C7F84" w:rsidP="002B610F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Заема</w:t>
      </w:r>
      <w:r w:rsidR="007E4CE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нето на </w:t>
      </w:r>
      <w:r w:rsidR="00E004C6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академичната длъжност „професор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FB3B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t xml:space="preserve"> </w:t>
      </w:r>
    </w:p>
    <w:p w:rsidR="00AA2C0F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онкурс, осъществен от Научно жури</w:t>
      </w:r>
      <w:r w:rsidR="001A769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(НЖ)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2C0F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збор от съответния Факултетен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съвет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</w:t>
      </w:r>
      <w:r w:rsidR="001A769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С)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0BE" w:rsidRPr="00FB3B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3F9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твърждаване от Ректора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 – Варна</w:t>
      </w:r>
      <w:r w:rsidR="005241F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чрез заповед</w:t>
      </w:r>
      <w:r w:rsidR="00BE12B2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0BE" w:rsidRPr="00FB3BBE" w:rsidRDefault="002700BE" w:rsidP="002B610F">
      <w:pPr>
        <w:pStyle w:val="NoSpacing"/>
        <w:tabs>
          <w:tab w:val="left" w:pos="851"/>
        </w:tabs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CCD" w:rsidRPr="00FB3BBE" w:rsidRDefault="00587803" w:rsidP="002B610F">
      <w:pPr>
        <w:pStyle w:val="NoSpacing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14 дни след изтичане на обявата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публикувана в ДВ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Ръководителят на 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катедрата/ У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организира провеждането на първото присъствено/</w:t>
      </w:r>
      <w:r w:rsidR="001B29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неприсъствено заседание на НЖ. </w:t>
      </w:r>
      <w:r w:rsidR="00AA2C0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заседанието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НЖ избира от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вътрешните си</w:t>
      </w:r>
      <w:r w:rsidR="00B52489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членове Председател</w:t>
      </w:r>
      <w:r w:rsidR="00B52489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журито</w:t>
      </w:r>
      <w:r w:rsidR="00E701B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E1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разпределя</w:t>
      </w:r>
      <w:r w:rsidR="00E701B0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 се</w:t>
      </w:r>
      <w:r w:rsidR="00F37E1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задълженията по изготвяне на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рецензии и становища</w:t>
      </w:r>
      <w:r w:rsidR="00B267B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български и английски език)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заседанието</w:t>
      </w:r>
      <w:r w:rsidR="0056191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 </w:t>
      </w:r>
      <w:r w:rsidR="004B3D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НЖ уточнява </w:t>
      </w:r>
      <w:r w:rsidR="004B3DA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окончателната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CC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дата, място и час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провеждане на заключи</w:t>
      </w:r>
      <w:r w:rsidR="004B3D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телното си заседание</w:t>
      </w:r>
      <w:r w:rsidR="00174CC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2C0F" w:rsidRPr="00FB3BBE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2700BE">
        <w:tc>
          <w:tcPr>
            <w:tcW w:w="9639" w:type="dxa"/>
            <w:shd w:val="clear" w:color="auto" w:fill="F2DBDB" w:themeFill="accent2" w:themeFillTint="33"/>
          </w:tcPr>
          <w:p w:rsidR="002A1538" w:rsidRPr="00FB3BBE" w:rsidRDefault="008403B5" w:rsidP="001A43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2A1538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същото</w:t>
            </w:r>
            <w:r w:rsidR="002A1538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FB3BBE" w:rsidRDefault="008403B5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*</w:t>
            </w:r>
            <w:r w:rsidR="005F7144"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В срок от 3 дни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предава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протокол №1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от заседанието с взетите решения 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</w:t>
            </w:r>
            <w:r w:rsidR="00E34DF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E34DF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</w:t>
            </w:r>
            <w:r w:rsidR="005F7144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ариерно развитие“ 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1B5E7C"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267BE" w:rsidRPr="00FB3BBE" w:rsidRDefault="005F7144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Важно!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67BE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916E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чл. 2б, ал. 2 и 3</w:t>
            </w:r>
            <w:r w:rsidR="00B267BE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ЗРАСРБ и да са включени в публичния регистър по чл. 2а от ЗРАСРБ.</w:t>
            </w:r>
          </w:p>
          <w:p w:rsidR="00B80411" w:rsidRPr="00FB3BBE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неприсъствено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заседание на НЖ,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Председателят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следва да съгласува решенията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всички членове на журито, като в тези случаи обсъждането и гласуването се извършват чрез съответни технически средства (чл. 2, ал. </w:t>
            </w:r>
            <w:r w:rsidR="00916E12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ППЗРАСРБ).</w:t>
            </w:r>
          </w:p>
          <w:p w:rsidR="00B267BE" w:rsidRPr="00FB3BBE" w:rsidRDefault="00B267BE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Членовете на НЖ изготвят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рецензии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четири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становища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267BE" w:rsidRPr="00FB3BBE" w:rsidRDefault="004B3DAC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 две от рецензиите се изготвя</w:t>
            </w:r>
            <w:r w:rsidR="00B267BE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професор.</w:t>
            </w:r>
          </w:p>
          <w:p w:rsidR="00B80411" w:rsidRPr="00FB3BBE" w:rsidRDefault="00B267BE" w:rsidP="004B3DA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една от рецензиите </w:t>
            </w:r>
            <w:r w:rsidR="004B3DA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изготвя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външен член на НЖ.</w:t>
            </w:r>
          </w:p>
        </w:tc>
      </w:tr>
    </w:tbl>
    <w:p w:rsidR="00AE7C94" w:rsidRPr="00FB3BBE" w:rsidRDefault="00AE7C94" w:rsidP="00E70231">
      <w:pPr>
        <w:pStyle w:val="ListParagraph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525A" w:rsidRPr="00FB3BBE" w:rsidRDefault="0008525A" w:rsidP="00AE7C9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Членовете на НЖ получават: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Уведомителни писма за задълженията си по конкурса;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 документи на кандидата на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флаш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памет (по куриер за външните членове на НЖ);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Заповедта на Ректора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състав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от заседание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по чл. 4, ал.5 от ЗРАСРБ ( образец);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участие в заключителното заседание и потвърждаване на вот (</w:t>
      </w:r>
      <w:r w:rsidR="00B51C3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при попълването ѝ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вписва датата на провеждане на заключителното заседание);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3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0352C1" w:rsidRPr="00FB3BBE" w:rsidRDefault="000352C1" w:rsidP="000352C1">
      <w:pPr>
        <w:pStyle w:val="ListParagraph"/>
        <w:spacing w:after="0" w:line="240" w:lineRule="auto"/>
        <w:ind w:left="1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(образец – за външни членове на НЖ);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left="1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Известие за защита на личните данни от МУ-Варна</w:t>
      </w:r>
      <w:r w:rsidR="00CA07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(образец – за външни членове на НЖ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52C1" w:rsidRPr="00FB3BBE" w:rsidRDefault="000352C1" w:rsidP="000352C1">
      <w:pPr>
        <w:pStyle w:val="ListParagraph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 участие в научно жури (прилага се и инструкция за попълването му);</w:t>
      </w:r>
    </w:p>
    <w:p w:rsidR="000352C1" w:rsidRPr="00FB3BBE" w:rsidRDefault="000352C1" w:rsidP="000352C1">
      <w:pPr>
        <w:pStyle w:val="ListParagraph"/>
        <w:spacing w:after="0"/>
        <w:ind w:left="1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E70231">
        <w:tc>
          <w:tcPr>
            <w:tcW w:w="9633" w:type="dxa"/>
            <w:shd w:val="clear" w:color="auto" w:fill="F2DBDB" w:themeFill="accent2" w:themeFillTint="33"/>
          </w:tcPr>
          <w:p w:rsidR="00B51C3E" w:rsidRPr="00FB3BBE" w:rsidRDefault="00B52489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Уведомителните писма</w:t>
            </w:r>
            <w:r w:rsidR="0022223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изго</w:t>
            </w:r>
            <w:r w:rsidR="00AB4F8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твят </w:t>
            </w:r>
            <w:r w:rsidR="00D7043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изпращат </w:t>
            </w:r>
            <w:r w:rsidR="00AB4F8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отдел „К</w:t>
            </w:r>
            <w:r w:rsidR="0022223C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ариерно развитие“.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374B" w:rsidRPr="00FB3BBE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25357" w:rsidRPr="00FB3BBE" w:rsidRDefault="00B80411" w:rsidP="00B22B50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Рецензиите и становищата завършват с поло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жителна или отрицателна оценка.</w:t>
      </w:r>
    </w:p>
    <w:p w:rsidR="00C25357" w:rsidRPr="00FB3BBE" w:rsidRDefault="00C25357" w:rsidP="00B22B50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Научното жури оценява кандидатите за заемане на академичната длъжност според изпълнението на условията за участие по чл. 4 и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входираните</w:t>
      </w:r>
      <w:proofErr w:type="spellEnd"/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документи по чл. 138 от ПРАС на МУ- Варна. </w:t>
      </w:r>
    </w:p>
    <w:p w:rsidR="00D6763D" w:rsidRPr="00FB3BBE" w:rsidRDefault="00D6763D" w:rsidP="00D6763D">
      <w:pPr>
        <w:pStyle w:val="NoSpacing"/>
        <w:ind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456D3">
        <w:tc>
          <w:tcPr>
            <w:tcW w:w="9633" w:type="dxa"/>
            <w:shd w:val="clear" w:color="auto" w:fill="F2DBDB" w:themeFill="accent2" w:themeFillTint="33"/>
          </w:tcPr>
          <w:p w:rsidR="003328B4" w:rsidRPr="00FB3BBE" w:rsidRDefault="003328B4" w:rsidP="003328B4">
            <w:pPr>
              <w:pStyle w:val="body1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При равни условия НЖ взема предвид и общата оценка, получена от следните допълнителни показатели, които са приложими за съответната област:</w:t>
            </w:r>
          </w:p>
          <w:p w:rsidR="003328B4" w:rsidRPr="00FB3BBE" w:rsidRDefault="003328B4" w:rsidP="003328B4">
            <w:pPr>
              <w:pStyle w:val="body2"/>
              <w:tabs>
                <w:tab w:val="left" w:pos="852"/>
              </w:tabs>
              <w:spacing w:line="240" w:lineRule="auto"/>
              <w:ind w:left="589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1. Свързани с учебната дейност: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аудиторни и </w:t>
            </w:r>
            <w:proofErr w:type="spellStart"/>
            <w:r w:rsidRPr="00FB3BBE">
              <w:rPr>
                <w:color w:val="000000" w:themeColor="text1"/>
                <w:sz w:val="24"/>
                <w:szCs w:val="24"/>
              </w:rPr>
              <w:t>извънаудиторни</w:t>
            </w:r>
            <w:proofErr w:type="spellEnd"/>
            <w:r w:rsidRPr="00FB3BBE">
              <w:rPr>
                <w:color w:val="000000" w:themeColor="text1"/>
                <w:sz w:val="24"/>
                <w:szCs w:val="24"/>
              </w:rPr>
              <w:t xml:space="preserve"> занятия;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споделяне на опита в преподаването и курсовете и </w:t>
            </w:r>
            <w:proofErr w:type="spellStart"/>
            <w:r w:rsidRPr="00FB3BBE">
              <w:rPr>
                <w:color w:val="000000" w:themeColor="text1"/>
                <w:sz w:val="24"/>
                <w:szCs w:val="24"/>
              </w:rPr>
              <w:t>супервизия</w:t>
            </w:r>
            <w:proofErr w:type="spellEnd"/>
            <w:r w:rsidRPr="00FB3BBE">
              <w:rPr>
                <w:color w:val="000000" w:themeColor="text1"/>
                <w:sz w:val="24"/>
                <w:szCs w:val="24"/>
              </w:rPr>
              <w:t xml:space="preserve"> и консултиране на колеги;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осигуряване на занимания в практическа среда извън съответното ВУ или научна организация;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преподаване по специалността на чужд език;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издадени учебници или публикувани електронни учебници по разработени от кандидата лекционни курсове; </w:t>
            </w:r>
          </w:p>
          <w:p w:rsidR="003328B4" w:rsidRPr="00FB3BBE" w:rsidRDefault="003328B4" w:rsidP="003328B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работа със студенти и докторанти, включително ръководство на докторанти, назначени на преподавателски позиции във ВУ или научна организация. </w:t>
            </w:r>
          </w:p>
          <w:p w:rsidR="003328B4" w:rsidRPr="00FB3BBE" w:rsidRDefault="003328B4" w:rsidP="003328B4">
            <w:pPr>
              <w:pStyle w:val="body2"/>
              <w:tabs>
                <w:tab w:val="left" w:pos="852"/>
              </w:tabs>
              <w:spacing w:line="240" w:lineRule="auto"/>
              <w:ind w:left="731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2. Свързани с научноизследователската дейност: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ръководство на научноизследователски проекти;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lastRenderedPageBreak/>
              <w:t>създаване на научна група от преподаватели;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членство в авторитетна творческа и/или професионална организация в съответната научна област;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авторитетни отзиви;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създаване на ново направление в науката;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 xml:space="preserve">създадена научна школа; </w:t>
            </w:r>
          </w:p>
          <w:p w:rsidR="003328B4" w:rsidRPr="00FB3BBE" w:rsidRDefault="003328B4" w:rsidP="003328B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spacing w:line="240" w:lineRule="auto"/>
              <w:ind w:left="1170"/>
              <w:rPr>
                <w:color w:val="000000" w:themeColor="text1"/>
                <w:sz w:val="24"/>
                <w:szCs w:val="24"/>
              </w:rPr>
            </w:pPr>
            <w:r w:rsidRPr="00FB3BBE">
              <w:rPr>
                <w:color w:val="000000" w:themeColor="text1"/>
                <w:sz w:val="24"/>
                <w:szCs w:val="24"/>
              </w:rPr>
              <w:t>изнасяне на лекции в чуждестранни университети.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703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Приложени в практиката резултати от научни изследвания, изобретения и рационализации.</w:t>
            </w:r>
          </w:p>
        </w:tc>
      </w:tr>
    </w:tbl>
    <w:p w:rsidR="003328B4" w:rsidRPr="00FB3BBE" w:rsidRDefault="003328B4" w:rsidP="003328B4">
      <w:pPr>
        <w:pStyle w:val="NoSpacing"/>
        <w:tabs>
          <w:tab w:val="left" w:pos="1080"/>
        </w:tabs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3D" w:rsidRPr="00FB3BBE" w:rsidRDefault="00531323" w:rsidP="003328B4">
      <w:pPr>
        <w:pStyle w:val="NoSpacing"/>
        <w:numPr>
          <w:ilvl w:val="0"/>
          <w:numId w:val="6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Членовете на НЖ предават в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37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отдел „Кариерно развитие“ към МУ-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Варна изготвените рецензии и становища </w:t>
      </w:r>
      <w:r w:rsidR="007067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подписани</w:t>
      </w:r>
      <w:r w:rsidR="007067A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хартиен носител по куриер и в електронен вид по ел. поща (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pdf </w:t>
      </w:r>
      <w:r w:rsidR="006F057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формат) </w:t>
      </w:r>
      <w:r w:rsidR="00F768D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срок</w:t>
      </w:r>
      <w:r w:rsidR="00BD588E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88E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 месеца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определяне състава на НЖ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763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 не по-късно от 30 дни 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преди заключителното заседание на НЖ.</w:t>
      </w:r>
    </w:p>
    <w:p w:rsidR="003328B4" w:rsidRPr="00FB3BBE" w:rsidRDefault="003328B4" w:rsidP="003328B4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456D3">
        <w:tc>
          <w:tcPr>
            <w:tcW w:w="9633" w:type="dxa"/>
            <w:shd w:val="clear" w:color="auto" w:fill="F2DBDB" w:themeFill="accent2" w:themeFillTint="33"/>
          </w:tcPr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 за кореспонденция: 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университет „Проф. д-р П. Стоянов“ – Варна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„Кариерно развитие“, ет. 3, стая 320, 319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„Марин Дринов“ № 55, </w:t>
            </w:r>
          </w:p>
          <w:p w:rsidR="003328B4" w:rsidRPr="00FB3BBE" w:rsidRDefault="003328B4" w:rsidP="003328B4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 Варна</w:t>
            </w:r>
          </w:p>
          <w:p w:rsidR="003328B4" w:rsidRPr="00FB3BBE" w:rsidRDefault="003328B4" w:rsidP="003328B4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FB3BBE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C278E8" w:rsidRPr="00FB3BBE" w:rsidRDefault="007B2D85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Рецензиите и становищата на НЖ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2536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изготвени 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български и английски език)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17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датата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заключителното заседание,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заедно с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изготвените от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участниците в процедурата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резюмета на 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научните им трудовете</w:t>
      </w:r>
      <w:r w:rsidR="00FC624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2536C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български и английски език)</w:t>
      </w:r>
      <w:r w:rsidR="0062536C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публикуват на интернет страницата на МУ – Варна (</w:t>
      </w:r>
      <w:hyperlink r:id="rId10" w:history="1">
        <w:r w:rsidR="006A14DC" w:rsidRPr="00FB3BB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www.mu-varna.bg</w:t>
        </w:r>
      </w:hyperlink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251917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дни</w:t>
      </w:r>
      <w:r w:rsidR="0025191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преди датата на заключителното заседание на НЖ</w:t>
      </w:r>
      <w:r w:rsidR="004B418B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1E0C" w:rsidRPr="00FB3BBE" w:rsidRDefault="00C278E8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E73A8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зходите за заемане на АД „професор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към МУ-Варна се поемат от университета, с изключение на случаите, когато конкурсът е обявен по предложение на управителя или изпълнителния директор на лечебно заведение, което не е университетска лечебна база по смисъла на чл. 35а, ал. 3 от Правилника за дейността на Медицински университет „Проф. д-р Параскев Стоянов“ – Варна. В тези случаи лечебното заведение заплаща разходите за процедурата, определени с решение на Академичния съвет.</w:t>
      </w:r>
    </w:p>
    <w:p w:rsidR="0062536C" w:rsidRPr="00FB3BBE" w:rsidRDefault="0062536C" w:rsidP="003328B4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B3B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задължение (образец) и заповеди за командировки (образец)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по-късно от две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седмици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 14 дни) преди заключителното заседание на НЖ за:</w:t>
      </w:r>
    </w:p>
    <w:p w:rsidR="0062536C" w:rsidRPr="00FB3BBE" w:rsidRDefault="0062536C" w:rsidP="003328B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FB3BBE" w:rsidRDefault="0062536C" w:rsidP="003328B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FB3BBE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3BBE" w:rsidRPr="00FB3BBE" w:rsidTr="00E70231">
        <w:tc>
          <w:tcPr>
            <w:tcW w:w="9639" w:type="dxa"/>
            <w:shd w:val="clear" w:color="auto" w:fill="F2DBDB" w:themeFill="accent2" w:themeFillTint="33"/>
          </w:tcPr>
          <w:p w:rsidR="00E17A61" w:rsidRPr="00FB3BBE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FB3BBE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981E0C" w:rsidRPr="00FB3BBE" w:rsidRDefault="00981E0C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Докладът по т.9 не се изготвя по време на извънредно положение и епидемична обстановка.</w:t>
            </w:r>
          </w:p>
        </w:tc>
      </w:tr>
    </w:tbl>
    <w:p w:rsidR="004950C3" w:rsidRPr="00FB3BBE" w:rsidRDefault="004950C3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518E5" w:rsidRPr="00FB3BBE" w:rsidRDefault="006518E5" w:rsidP="00E70231">
      <w:pPr>
        <w:pStyle w:val="ListParagraph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6763D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6763D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Заключителното заседание </w:t>
      </w:r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НЖ </w:t>
      </w:r>
      <w:r w:rsidR="009D46D8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се води от Председателя на научното жури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със следния дневен ред: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за процедурата;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Биографични данни, свързани с научно-практическата дейност на кандидата;</w:t>
      </w:r>
    </w:p>
    <w:p w:rsidR="006518E5" w:rsidRPr="00FB3BBE" w:rsidRDefault="002D0174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от кандидата;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Представяне на рецензиите и становищата и </w:t>
      </w:r>
      <w:proofErr w:type="spellStart"/>
      <w:r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въпрос</w:t>
      </w:r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членовете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научното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</w:t>
      </w:r>
      <w:proofErr w:type="spellEnd"/>
      <w:r w:rsidR="008A5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C624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към кандидата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8E5" w:rsidRPr="00FB3BBE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Гласуване и обявяване на резултатите от гласуването за всеки кандидат;</w:t>
      </w:r>
    </w:p>
    <w:p w:rsidR="006518E5" w:rsidRPr="00FB3BBE" w:rsidRDefault="00E70231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E70231">
        <w:tc>
          <w:tcPr>
            <w:tcW w:w="9633" w:type="dxa"/>
            <w:shd w:val="clear" w:color="auto" w:fill="F2DBDB" w:themeFill="accent2" w:themeFillTint="33"/>
          </w:tcPr>
          <w:p w:rsidR="00343F23" w:rsidRDefault="00ED62BD" w:rsidP="00E73A8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презентацията кандидата прави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 представяне по избрана от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тема, съответстваща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обявения конкурс, и отговаря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бележките, посочени в рецензиите и становищата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както и на отправените към него</w:t>
            </w:r>
            <w:r w:rsidR="002D017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въпрос</w:t>
            </w:r>
            <w:r w:rsidR="00343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 членовете на научното жури</w:t>
            </w:r>
          </w:p>
          <w:p w:rsidR="00E73A85" w:rsidRPr="00343F23" w:rsidRDefault="002D0174" w:rsidP="00E73A8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24"/>
                <w:u w:val="single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0174" w:rsidRPr="00FB3BBE" w:rsidRDefault="00343F23" w:rsidP="006F19C9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*</w:t>
            </w:r>
            <w:r w:rsidRPr="00343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Заключителното заседание за заемане на АД „професор“, може да се проведе в онлайн режим чрез електронна платформа.</w:t>
            </w:r>
            <w:bookmarkStart w:id="0" w:name="_GoBack"/>
            <w:bookmarkEnd w:id="0"/>
          </w:p>
        </w:tc>
      </w:tr>
    </w:tbl>
    <w:p w:rsidR="002D0174" w:rsidRPr="00FB3BBE" w:rsidRDefault="002D0174" w:rsidP="002D0174">
      <w:pPr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A61" w:rsidRPr="00FB3BBE" w:rsidRDefault="006518E5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Журито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класира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кандидатите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явно</w:t>
      </w:r>
      <w:proofErr w:type="spellEnd"/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гласуване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ги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предлага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избор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Факултетния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съвет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Предложението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до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съвета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изготвя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председателя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научното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подписано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всички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членове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в 7-дневен </w:t>
      </w:r>
      <w:proofErr w:type="spellStart"/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срок</w:t>
      </w:r>
      <w:proofErr w:type="spellEnd"/>
      <w:r w:rsidR="00E17A61" w:rsidRPr="00FB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174FE3" w:rsidRPr="00FB3BBE" w:rsidRDefault="00D6763D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1B1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При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липса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избор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НЖ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конкурсът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7A61" w:rsidRPr="00FB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прекратява</w:t>
      </w:r>
      <w:proofErr w:type="spellEnd"/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892" w:rsidRPr="00FB3BBE" w:rsidRDefault="00D6763D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="00A61B1A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Факултетният съвет взема решение за избор 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чрез явно гласуване не по-късно от един месец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получаване на </w:t>
      </w:r>
      <w:r w:rsidR="000B72A1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предложението на научното жури.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c>
          <w:tcPr>
            <w:tcW w:w="9633" w:type="dxa"/>
            <w:shd w:val="clear" w:color="auto" w:fill="F2DBDB" w:themeFill="accent2" w:themeFillTint="33"/>
          </w:tcPr>
          <w:p w:rsidR="00174FE3" w:rsidRPr="00FB3BBE" w:rsidRDefault="00D25D37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Факултетният съвет може да се произнася по процедури за заемане на академичната длъжност „професор“ само ако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 една трета от състава на съвета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глас е от лица, заемащи академичната длъжност „професор“ или притежаващи научната степен „доктор на науките“. В състава на Факултетния съвет, при вземането на решение, задължително се включват членовете на академичния състав на съответния факултет, които заемат академичната длъжност „професор“ или притежават научната степен „доктор на науките“.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невъзможност да се изпълни условието една трета от състава на ФС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глас да са „професори“ и/или „доктор на науките“, за конкретната процедура по заемане на академичната длъжност „професор“ могат да бъдат привличани и външни членове, отговарящи на това изискване. </w:t>
            </w:r>
            <w:r w:rsidR="00174F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(144, ал.1, 2, 3 от ПРАС на МУ- Варна)</w:t>
            </w:r>
          </w:p>
          <w:p w:rsidR="00C14785" w:rsidRPr="00FB3BBE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направен избор, решението се представя на Ректора на МУ-Варна за утвърждаване със заповед.</w:t>
            </w:r>
          </w:p>
          <w:p w:rsidR="00590BEC" w:rsidRPr="00FB3BBE" w:rsidRDefault="000B74D6" w:rsidP="003328B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 издаване на заповедта от Ректора, </w:t>
            </w:r>
            <w:r w:rsidR="00D25D37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изборът се представя пред АС с уведомителен характер от Зам. Ректор „Кариерно развитие“.</w:t>
            </w:r>
          </w:p>
        </w:tc>
      </w:tr>
    </w:tbl>
    <w:p w:rsidR="00FC04D6" w:rsidRPr="00FB3BBE" w:rsidRDefault="00FC04D6" w:rsidP="00590B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74FE3" w:rsidRPr="00FB3BBE" w:rsidRDefault="00174FE3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14 дни след провеждането на избора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D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заповедта за утвърждаване) 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всеки от кандидатите, допуснати до участие в конкурса, се уведомяват писмено за резултата.</w:t>
      </w:r>
    </w:p>
    <w:p w:rsidR="00174FE3" w:rsidRPr="00FB3BBE" w:rsidRDefault="00790C69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Избраният „професор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E3" w:rsidRPr="00FB3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изнася публична академична лекция в срок до 2 месеца от избора</w:t>
      </w:r>
      <w:r w:rsidR="00174FE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 която се публикува и на интернет страницата на МУ-Варна.</w:t>
      </w:r>
    </w:p>
    <w:p w:rsidR="0024115A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Трудовото правоотношение между МУ – Варна и лицето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спечелило конкурса за „</w:t>
      </w:r>
      <w:r w:rsidR="008403B5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възниква от деня</w:t>
      </w:r>
      <w:r w:rsidR="00D25D37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утвърждаване на избора от Ректора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196F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В едномесечен срок от утвърждаването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Ректоръ</w:t>
      </w:r>
      <w:r w:rsidR="0024115A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МУ – Варна сключва </w:t>
      </w:r>
      <w:r w:rsidR="006934F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 договор </w:t>
      </w:r>
      <w:r w:rsidR="00A41C5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избраното лице (в отдел </w:t>
      </w:r>
      <w:r w:rsidR="004950C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„Човешки ресурси“</w:t>
      </w:r>
      <w:r w:rsidR="00A41C53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 - Варна)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96F" w:rsidRPr="00FB3BBE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На лицето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спечелило конкурса за „</w:t>
      </w:r>
      <w:r w:rsidR="00BF27E4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професор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“ се издава диплом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български език.</w:t>
      </w:r>
      <w:r w:rsidR="002C196F" w:rsidRPr="00FB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27E4" w:rsidRPr="00FB3BBE" w:rsidRDefault="00BF27E4" w:rsidP="00BF27E4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rPr>
          <w:trHeight w:val="226"/>
        </w:trPr>
        <w:tc>
          <w:tcPr>
            <w:tcW w:w="9633" w:type="dxa"/>
            <w:shd w:val="clear" w:color="auto" w:fill="F2DBDB" w:themeFill="accent2" w:themeFillTint="33"/>
          </w:tcPr>
          <w:p w:rsidR="005B1226" w:rsidRPr="00FB3BBE" w:rsidRDefault="00D25D37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Дипломата</w:t>
            </w:r>
            <w:r w:rsidR="001D7D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196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изд</w:t>
            </w:r>
            <w:r w:rsidR="006B436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 от отдел „К</w:t>
            </w:r>
            <w:r w:rsidR="002C196F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27E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Дипломата се връчва на тържествено заседание на АС на МУ – Варна.</w:t>
            </w:r>
          </w:p>
          <w:p w:rsidR="00BF27E4" w:rsidRPr="00FB3BBE" w:rsidRDefault="005B70C5" w:rsidP="00BF27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Тържествени заседания за връчване на дипломи се провеждат</w:t>
            </w:r>
            <w:r w:rsidR="00BF27E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пъти годишно: </w:t>
            </w:r>
          </w:p>
          <w:p w:rsidR="00BF27E4" w:rsidRPr="00FB3BBE" w:rsidRDefault="007400FC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случай 24-ти м</w:t>
            </w:r>
            <w:r w:rsidR="00BF27E4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ай;</w:t>
            </w:r>
          </w:p>
          <w:p w:rsidR="00BF27E4" w:rsidRPr="00FB3BBE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FB3BBE" w:rsidRDefault="00F97922" w:rsidP="00BF27E4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A5C9C" w:rsidRPr="00FB3BBE" w:rsidRDefault="00A57587" w:rsidP="000B72A1">
      <w:pPr>
        <w:pStyle w:val="body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Style w:val="body10"/>
          <w:color w:val="000000" w:themeColor="text1"/>
          <w:sz w:val="24"/>
          <w:szCs w:val="24"/>
        </w:rPr>
      </w:pPr>
      <w:r w:rsidRPr="00FB3BBE">
        <w:rPr>
          <w:color w:val="000000" w:themeColor="text1"/>
          <w:sz w:val="24"/>
          <w:szCs w:val="24"/>
        </w:rPr>
        <w:t>Отдел „К</w:t>
      </w:r>
      <w:r w:rsidR="00AE0C78" w:rsidRPr="00FB3BBE">
        <w:rPr>
          <w:color w:val="000000" w:themeColor="text1"/>
          <w:sz w:val="24"/>
          <w:szCs w:val="24"/>
        </w:rPr>
        <w:t xml:space="preserve">ариерно развитие“ </w:t>
      </w:r>
      <w:r w:rsidR="005B1226" w:rsidRPr="00FB3BBE">
        <w:rPr>
          <w:color w:val="000000" w:themeColor="text1"/>
          <w:sz w:val="24"/>
          <w:szCs w:val="24"/>
        </w:rPr>
        <w:t xml:space="preserve">в 14-дневен срок </w:t>
      </w:r>
      <w:proofErr w:type="spellStart"/>
      <w:r w:rsidR="005B1226" w:rsidRPr="00FB3BBE">
        <w:rPr>
          <w:color w:val="000000" w:themeColor="text1"/>
          <w:sz w:val="24"/>
          <w:szCs w:val="24"/>
          <w:lang w:val="en-US"/>
        </w:rPr>
        <w:t>след</w:t>
      </w:r>
      <w:proofErr w:type="spellEnd"/>
      <w:r w:rsidR="005B1226" w:rsidRPr="00FB3BBE">
        <w:rPr>
          <w:color w:val="000000" w:themeColor="text1"/>
          <w:sz w:val="24"/>
          <w:szCs w:val="24"/>
          <w:lang w:val="en-US"/>
        </w:rPr>
        <w:t xml:space="preserve"> </w:t>
      </w:r>
      <w:r w:rsidRPr="00FB3BBE">
        <w:rPr>
          <w:color w:val="000000" w:themeColor="text1"/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FB3BBE">
        <w:rPr>
          <w:color w:val="000000" w:themeColor="text1"/>
          <w:sz w:val="24"/>
          <w:szCs w:val="24"/>
        </w:rPr>
        <w:t xml:space="preserve">НАЦИД </w:t>
      </w:r>
      <w:r w:rsidR="00BA5C9C" w:rsidRPr="00FB3BBE">
        <w:rPr>
          <w:color w:val="000000" w:themeColor="text1"/>
          <w:sz w:val="24"/>
          <w:szCs w:val="24"/>
        </w:rPr>
        <w:t xml:space="preserve"> </w:t>
      </w:r>
      <w:r w:rsidR="00BA5C9C" w:rsidRPr="00FB3BBE">
        <w:rPr>
          <w:rStyle w:val="body10"/>
          <w:color w:val="000000" w:themeColor="text1"/>
          <w:sz w:val="24"/>
          <w:szCs w:val="24"/>
        </w:rPr>
        <w:t xml:space="preserve">съобразно Наредба №3. </w:t>
      </w:r>
    </w:p>
    <w:p w:rsidR="00BF27E4" w:rsidRPr="00FB3BBE" w:rsidRDefault="00BF27E4" w:rsidP="00BF27E4">
      <w:pPr>
        <w:pStyle w:val="body"/>
        <w:ind w:left="360" w:firstLine="0"/>
        <w:rPr>
          <w:rStyle w:val="body10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B3BBE" w:rsidRPr="00FB3BBE" w:rsidTr="000B72A1">
        <w:trPr>
          <w:trHeight w:val="42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FB3BBE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</w:t>
            </w:r>
            <w:r w:rsidR="004505A5"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 академичната длъжност „професор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Pr="00FB3BBE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случаите</w:t>
            </w:r>
            <w:r w:rsidR="00A7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когато конкурсът е обявен за нуждите на Департамент „Чуждоезиково обу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чение, комуникации и спорт“,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колеж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Филиал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Катедрен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съвет се заменя със съответния съвет на де</w:t>
            </w:r>
            <w:r w:rsidR="004F2DC9"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партамента/ колежа, а Факултетния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съвет се заменя с Академичен съвет. </w:t>
            </w:r>
          </w:p>
          <w:p w:rsidR="006751A7" w:rsidRPr="00FB3BBE" w:rsidRDefault="006751A7" w:rsidP="006751A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*Забележка: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 w:rsidRPr="00FB3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минимални </w:t>
            </w:r>
            <w:proofErr w:type="spellStart"/>
            <w:r w:rsidRPr="00FB3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наукометрични</w:t>
            </w:r>
            <w:proofErr w:type="spellEnd"/>
            <w:r w:rsidRPr="00FB3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показатели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могат да повтарят посочените такива при заемане на предходната длъжност.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F13E08"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.23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(3) от Допълнителни разпоредби на ПРАС МУ- Варна)</w:t>
            </w:r>
          </w:p>
          <w:p w:rsidR="006751A7" w:rsidRPr="00FB3BBE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337EA3" w:rsidRPr="00FB3BBE" w:rsidRDefault="00337EA3" w:rsidP="003328B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7EA3" w:rsidRPr="00FB3BBE" w:rsidSect="000E14EC">
      <w:headerReference w:type="default" r:id="rId11"/>
      <w:footerReference w:type="default" r:id="rId12"/>
      <w:pgSz w:w="11906" w:h="16838"/>
      <w:pgMar w:top="90" w:right="1134" w:bottom="810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4E" w:rsidRDefault="0095004E" w:rsidP="00BB7FEE">
      <w:pPr>
        <w:spacing w:after="0" w:line="240" w:lineRule="auto"/>
      </w:pPr>
      <w:r>
        <w:separator/>
      </w:r>
    </w:p>
  </w:endnote>
  <w:endnote w:type="continuationSeparator" w:id="0">
    <w:p w:rsidR="0095004E" w:rsidRDefault="0095004E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95004E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343F23" w:rsidRPr="00343F23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6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343F23" w:rsidRPr="00343F23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4E" w:rsidRDefault="0095004E" w:rsidP="00BB7FEE">
      <w:pPr>
        <w:spacing w:after="0" w:line="240" w:lineRule="auto"/>
      </w:pPr>
      <w:r>
        <w:separator/>
      </w:r>
    </w:p>
  </w:footnote>
  <w:footnote w:type="continuationSeparator" w:id="0">
    <w:p w:rsidR="0095004E" w:rsidRDefault="0095004E" w:rsidP="00BB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A" w:rsidRDefault="00377EEA">
    <w:pPr>
      <w:pStyle w:val="Header"/>
    </w:pPr>
    <w:r w:rsidRPr="00AE7C94">
      <w:rPr>
        <w:rFonts w:ascii="Times New Roman" w:hAnsi="Times New Roman" w:cs="Times New Roman"/>
        <w:noProof/>
        <w:sz w:val="12"/>
        <w:szCs w:val="24"/>
        <w:highlight w:val="yellow"/>
        <w:lang w:val="en-US" w:eastAsia="en-US"/>
      </w:rPr>
      <w:drawing>
        <wp:anchor distT="0" distB="0" distL="114300" distR="114300" simplePos="0" relativeHeight="251661312" behindDoc="1" locked="0" layoutInCell="1" allowOverlap="1" wp14:anchorId="7A917BB4" wp14:editId="3A43A8F8">
          <wp:simplePos x="0" y="0"/>
          <wp:positionH relativeFrom="column">
            <wp:posOffset>6359534</wp:posOffset>
          </wp:positionH>
          <wp:positionV relativeFrom="paragraph">
            <wp:posOffset>3222777</wp:posOffset>
          </wp:positionV>
          <wp:extent cx="274320" cy="4279900"/>
          <wp:effectExtent l="0" t="0" r="0" b="6350"/>
          <wp:wrapTight wrapText="bothSides">
            <wp:wrapPolygon edited="0">
              <wp:start x="0" y="0"/>
              <wp:lineTo x="0" y="21536"/>
              <wp:lineTo x="19500" y="21536"/>
              <wp:lineTo x="1950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427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AE"/>
    <w:multiLevelType w:val="hybridMultilevel"/>
    <w:tmpl w:val="27F66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028D8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BCE"/>
    <w:multiLevelType w:val="hybridMultilevel"/>
    <w:tmpl w:val="8434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5CD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6" w15:restartNumberingAfterBreak="0">
    <w:nsid w:val="1CF46817"/>
    <w:multiLevelType w:val="hybridMultilevel"/>
    <w:tmpl w:val="1B14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D7A36"/>
    <w:multiLevelType w:val="hybridMultilevel"/>
    <w:tmpl w:val="6D7491BE"/>
    <w:lvl w:ilvl="0" w:tplc="AA1CA61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1D5"/>
    <w:multiLevelType w:val="hybridMultilevel"/>
    <w:tmpl w:val="19E8456C"/>
    <w:lvl w:ilvl="0" w:tplc="9D6233B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70A5F5F"/>
    <w:multiLevelType w:val="hybridMultilevel"/>
    <w:tmpl w:val="1B340D1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1800"/>
      </w:pPr>
      <w:rPr>
        <w:rFonts w:hint="default"/>
      </w:rPr>
    </w:lvl>
  </w:abstractNum>
  <w:abstractNum w:abstractNumId="12" w15:restartNumberingAfterBreak="0">
    <w:nsid w:val="33CF53C6"/>
    <w:multiLevelType w:val="hybridMultilevel"/>
    <w:tmpl w:val="3384A1B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375A4830"/>
    <w:multiLevelType w:val="hybridMultilevel"/>
    <w:tmpl w:val="2D346EC4"/>
    <w:lvl w:ilvl="0" w:tplc="7ED0504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B0F66"/>
    <w:multiLevelType w:val="multilevel"/>
    <w:tmpl w:val="7C06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250A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4D7E1DCF"/>
    <w:multiLevelType w:val="hybridMultilevel"/>
    <w:tmpl w:val="BAA0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1" w15:restartNumberingAfterBreak="0">
    <w:nsid w:val="5F214860"/>
    <w:multiLevelType w:val="hybridMultilevel"/>
    <w:tmpl w:val="1FBE4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48E5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3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6903705"/>
    <w:multiLevelType w:val="multilevel"/>
    <w:tmpl w:val="553AFCA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C65A5C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4"/>
  </w:num>
  <w:num w:numId="8">
    <w:abstractNumId w:val="23"/>
  </w:num>
  <w:num w:numId="9">
    <w:abstractNumId w:val="25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21"/>
  </w:num>
  <w:num w:numId="21">
    <w:abstractNumId w:val="26"/>
  </w:num>
  <w:num w:numId="22">
    <w:abstractNumId w:val="18"/>
  </w:num>
  <w:num w:numId="23">
    <w:abstractNumId w:val="15"/>
  </w:num>
  <w:num w:numId="24">
    <w:abstractNumId w:val="17"/>
  </w:num>
  <w:num w:numId="25">
    <w:abstractNumId w:val="22"/>
  </w:num>
  <w:num w:numId="26">
    <w:abstractNumId w:val="24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87D"/>
    <w:rsid w:val="00031438"/>
    <w:rsid w:val="00032CED"/>
    <w:rsid w:val="00034799"/>
    <w:rsid w:val="000352C1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3B8"/>
    <w:rsid w:val="00063EE2"/>
    <w:rsid w:val="000646CB"/>
    <w:rsid w:val="0006498A"/>
    <w:rsid w:val="0006668E"/>
    <w:rsid w:val="00074821"/>
    <w:rsid w:val="0007582C"/>
    <w:rsid w:val="000771DA"/>
    <w:rsid w:val="00077FF1"/>
    <w:rsid w:val="00082F56"/>
    <w:rsid w:val="00084191"/>
    <w:rsid w:val="0008525A"/>
    <w:rsid w:val="00085E09"/>
    <w:rsid w:val="00087809"/>
    <w:rsid w:val="00087C11"/>
    <w:rsid w:val="00091297"/>
    <w:rsid w:val="00091C1F"/>
    <w:rsid w:val="000921BC"/>
    <w:rsid w:val="00096FD3"/>
    <w:rsid w:val="000A225D"/>
    <w:rsid w:val="000A37A1"/>
    <w:rsid w:val="000A5242"/>
    <w:rsid w:val="000B111D"/>
    <w:rsid w:val="000B2E2B"/>
    <w:rsid w:val="000B72A1"/>
    <w:rsid w:val="000B74D6"/>
    <w:rsid w:val="000C7F84"/>
    <w:rsid w:val="000D2941"/>
    <w:rsid w:val="000D3344"/>
    <w:rsid w:val="000D46E1"/>
    <w:rsid w:val="000D520E"/>
    <w:rsid w:val="000D71D2"/>
    <w:rsid w:val="000E020F"/>
    <w:rsid w:val="000E0AE2"/>
    <w:rsid w:val="000E111A"/>
    <w:rsid w:val="000E14EC"/>
    <w:rsid w:val="000F29AF"/>
    <w:rsid w:val="000F3E4E"/>
    <w:rsid w:val="000F4982"/>
    <w:rsid w:val="00102B57"/>
    <w:rsid w:val="001100CE"/>
    <w:rsid w:val="00114D70"/>
    <w:rsid w:val="001228D3"/>
    <w:rsid w:val="00126C54"/>
    <w:rsid w:val="0013438D"/>
    <w:rsid w:val="00135A8B"/>
    <w:rsid w:val="001365DF"/>
    <w:rsid w:val="00141EEA"/>
    <w:rsid w:val="00142324"/>
    <w:rsid w:val="00144345"/>
    <w:rsid w:val="001448D2"/>
    <w:rsid w:val="001450A4"/>
    <w:rsid w:val="00146D70"/>
    <w:rsid w:val="001518C8"/>
    <w:rsid w:val="00152FC5"/>
    <w:rsid w:val="00153975"/>
    <w:rsid w:val="00155DC5"/>
    <w:rsid w:val="00157C1A"/>
    <w:rsid w:val="00160A43"/>
    <w:rsid w:val="00161C5B"/>
    <w:rsid w:val="00174CCD"/>
    <w:rsid w:val="00174FE3"/>
    <w:rsid w:val="00177665"/>
    <w:rsid w:val="00177817"/>
    <w:rsid w:val="00181ACE"/>
    <w:rsid w:val="0018205A"/>
    <w:rsid w:val="00182308"/>
    <w:rsid w:val="00184B4A"/>
    <w:rsid w:val="001879C3"/>
    <w:rsid w:val="00192EE4"/>
    <w:rsid w:val="00197A89"/>
    <w:rsid w:val="001A19F7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573D"/>
    <w:rsid w:val="001B57DA"/>
    <w:rsid w:val="001B5E7C"/>
    <w:rsid w:val="001C2C06"/>
    <w:rsid w:val="001C5860"/>
    <w:rsid w:val="001C726A"/>
    <w:rsid w:val="001D05FC"/>
    <w:rsid w:val="001D1B48"/>
    <w:rsid w:val="001D7DE3"/>
    <w:rsid w:val="001E5BBB"/>
    <w:rsid w:val="001E73C7"/>
    <w:rsid w:val="001E7C86"/>
    <w:rsid w:val="001F12D9"/>
    <w:rsid w:val="001F4E0D"/>
    <w:rsid w:val="001F51E1"/>
    <w:rsid w:val="001F550E"/>
    <w:rsid w:val="001F6174"/>
    <w:rsid w:val="001F64B7"/>
    <w:rsid w:val="00200639"/>
    <w:rsid w:val="00200BAA"/>
    <w:rsid w:val="00203769"/>
    <w:rsid w:val="00203B88"/>
    <w:rsid w:val="00203EDF"/>
    <w:rsid w:val="00210007"/>
    <w:rsid w:val="00210707"/>
    <w:rsid w:val="002129E1"/>
    <w:rsid w:val="00213B91"/>
    <w:rsid w:val="0021765D"/>
    <w:rsid w:val="0022223C"/>
    <w:rsid w:val="002226F9"/>
    <w:rsid w:val="00227572"/>
    <w:rsid w:val="00233015"/>
    <w:rsid w:val="00234A9D"/>
    <w:rsid w:val="0024101E"/>
    <w:rsid w:val="0024115A"/>
    <w:rsid w:val="00241922"/>
    <w:rsid w:val="00243B39"/>
    <w:rsid w:val="00245B2E"/>
    <w:rsid w:val="00251415"/>
    <w:rsid w:val="002514A4"/>
    <w:rsid w:val="00251917"/>
    <w:rsid w:val="00251B1A"/>
    <w:rsid w:val="002555D3"/>
    <w:rsid w:val="00255629"/>
    <w:rsid w:val="00255A9B"/>
    <w:rsid w:val="00260932"/>
    <w:rsid w:val="0026516A"/>
    <w:rsid w:val="002700BE"/>
    <w:rsid w:val="002730D0"/>
    <w:rsid w:val="00280BFB"/>
    <w:rsid w:val="00287F28"/>
    <w:rsid w:val="00291112"/>
    <w:rsid w:val="002947D0"/>
    <w:rsid w:val="0029794A"/>
    <w:rsid w:val="002A0CA7"/>
    <w:rsid w:val="002A0D80"/>
    <w:rsid w:val="002A1538"/>
    <w:rsid w:val="002A3D34"/>
    <w:rsid w:val="002A49E7"/>
    <w:rsid w:val="002A5FD5"/>
    <w:rsid w:val="002A7108"/>
    <w:rsid w:val="002B0148"/>
    <w:rsid w:val="002B1EFB"/>
    <w:rsid w:val="002B4F3F"/>
    <w:rsid w:val="002B58A0"/>
    <w:rsid w:val="002B610F"/>
    <w:rsid w:val="002C196F"/>
    <w:rsid w:val="002C1DAC"/>
    <w:rsid w:val="002C213F"/>
    <w:rsid w:val="002C2AAF"/>
    <w:rsid w:val="002C6C58"/>
    <w:rsid w:val="002C7232"/>
    <w:rsid w:val="002C7909"/>
    <w:rsid w:val="002D0174"/>
    <w:rsid w:val="002D2C96"/>
    <w:rsid w:val="002D48B2"/>
    <w:rsid w:val="002E08C8"/>
    <w:rsid w:val="002E19B3"/>
    <w:rsid w:val="002E2BFE"/>
    <w:rsid w:val="002E520D"/>
    <w:rsid w:val="002F0E01"/>
    <w:rsid w:val="002F1888"/>
    <w:rsid w:val="002F1FB3"/>
    <w:rsid w:val="002F2142"/>
    <w:rsid w:val="002F3793"/>
    <w:rsid w:val="002F5BCB"/>
    <w:rsid w:val="002F66C9"/>
    <w:rsid w:val="00302377"/>
    <w:rsid w:val="003114A2"/>
    <w:rsid w:val="00312B5D"/>
    <w:rsid w:val="00312D9F"/>
    <w:rsid w:val="00314CEB"/>
    <w:rsid w:val="00314DF5"/>
    <w:rsid w:val="003151EA"/>
    <w:rsid w:val="003158CD"/>
    <w:rsid w:val="0031697E"/>
    <w:rsid w:val="00320D94"/>
    <w:rsid w:val="003244CD"/>
    <w:rsid w:val="003328B4"/>
    <w:rsid w:val="003363B0"/>
    <w:rsid w:val="00337EA3"/>
    <w:rsid w:val="00343F23"/>
    <w:rsid w:val="003461F6"/>
    <w:rsid w:val="00350050"/>
    <w:rsid w:val="003507F2"/>
    <w:rsid w:val="00351C48"/>
    <w:rsid w:val="003526CB"/>
    <w:rsid w:val="00356AC5"/>
    <w:rsid w:val="00356DFE"/>
    <w:rsid w:val="00357548"/>
    <w:rsid w:val="00357FA1"/>
    <w:rsid w:val="003766A5"/>
    <w:rsid w:val="00377EEA"/>
    <w:rsid w:val="003830D8"/>
    <w:rsid w:val="003835EC"/>
    <w:rsid w:val="00383B55"/>
    <w:rsid w:val="00393C58"/>
    <w:rsid w:val="003956E0"/>
    <w:rsid w:val="003A32B7"/>
    <w:rsid w:val="003A3655"/>
    <w:rsid w:val="003A79DA"/>
    <w:rsid w:val="003A7B0E"/>
    <w:rsid w:val="003B20C8"/>
    <w:rsid w:val="003B5C51"/>
    <w:rsid w:val="003C5AD8"/>
    <w:rsid w:val="003C6DEE"/>
    <w:rsid w:val="003D26BF"/>
    <w:rsid w:val="003D2750"/>
    <w:rsid w:val="003D3EE6"/>
    <w:rsid w:val="003D7D7E"/>
    <w:rsid w:val="003E14FE"/>
    <w:rsid w:val="003E162F"/>
    <w:rsid w:val="003F0A4A"/>
    <w:rsid w:val="0040129E"/>
    <w:rsid w:val="00401F72"/>
    <w:rsid w:val="004041D1"/>
    <w:rsid w:val="0041070C"/>
    <w:rsid w:val="004122C0"/>
    <w:rsid w:val="00412939"/>
    <w:rsid w:val="00412EAD"/>
    <w:rsid w:val="00417284"/>
    <w:rsid w:val="00426022"/>
    <w:rsid w:val="00426E7B"/>
    <w:rsid w:val="00434D63"/>
    <w:rsid w:val="0044225C"/>
    <w:rsid w:val="00442876"/>
    <w:rsid w:val="00444F4A"/>
    <w:rsid w:val="004501EA"/>
    <w:rsid w:val="004505A5"/>
    <w:rsid w:val="00451DAA"/>
    <w:rsid w:val="00456A79"/>
    <w:rsid w:val="00457E49"/>
    <w:rsid w:val="00462373"/>
    <w:rsid w:val="004709E6"/>
    <w:rsid w:val="004713FD"/>
    <w:rsid w:val="004728B2"/>
    <w:rsid w:val="00477BDC"/>
    <w:rsid w:val="0048418E"/>
    <w:rsid w:val="0048427E"/>
    <w:rsid w:val="00490C1E"/>
    <w:rsid w:val="004912CA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1987"/>
    <w:rsid w:val="004B3DAC"/>
    <w:rsid w:val="004B418B"/>
    <w:rsid w:val="004B5468"/>
    <w:rsid w:val="004B5C69"/>
    <w:rsid w:val="004B752B"/>
    <w:rsid w:val="004C2583"/>
    <w:rsid w:val="004C2A90"/>
    <w:rsid w:val="004D1549"/>
    <w:rsid w:val="004D1672"/>
    <w:rsid w:val="004D1CCB"/>
    <w:rsid w:val="004D34EA"/>
    <w:rsid w:val="004E2645"/>
    <w:rsid w:val="004E40C9"/>
    <w:rsid w:val="004E4293"/>
    <w:rsid w:val="004E686A"/>
    <w:rsid w:val="004E6ED0"/>
    <w:rsid w:val="004E7521"/>
    <w:rsid w:val="004F11D9"/>
    <w:rsid w:val="004F2DC9"/>
    <w:rsid w:val="004F3FF3"/>
    <w:rsid w:val="004F4276"/>
    <w:rsid w:val="004F55C3"/>
    <w:rsid w:val="004F5808"/>
    <w:rsid w:val="004F6236"/>
    <w:rsid w:val="00500097"/>
    <w:rsid w:val="00507DD8"/>
    <w:rsid w:val="00510CAA"/>
    <w:rsid w:val="00514EBB"/>
    <w:rsid w:val="00521EDD"/>
    <w:rsid w:val="00521FF9"/>
    <w:rsid w:val="005241FB"/>
    <w:rsid w:val="00526DD9"/>
    <w:rsid w:val="00527190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55125"/>
    <w:rsid w:val="00561914"/>
    <w:rsid w:val="00562672"/>
    <w:rsid w:val="00563B7E"/>
    <w:rsid w:val="0056446F"/>
    <w:rsid w:val="005700A9"/>
    <w:rsid w:val="00573FB4"/>
    <w:rsid w:val="00574AC9"/>
    <w:rsid w:val="00576E25"/>
    <w:rsid w:val="00582430"/>
    <w:rsid w:val="00584F16"/>
    <w:rsid w:val="00585F5E"/>
    <w:rsid w:val="00587803"/>
    <w:rsid w:val="005903D8"/>
    <w:rsid w:val="00590BEC"/>
    <w:rsid w:val="00590E8C"/>
    <w:rsid w:val="005930B9"/>
    <w:rsid w:val="0059327C"/>
    <w:rsid w:val="00593F5B"/>
    <w:rsid w:val="005949F0"/>
    <w:rsid w:val="00596A6A"/>
    <w:rsid w:val="00597E46"/>
    <w:rsid w:val="005A224B"/>
    <w:rsid w:val="005A2E31"/>
    <w:rsid w:val="005A6140"/>
    <w:rsid w:val="005A618D"/>
    <w:rsid w:val="005A68A1"/>
    <w:rsid w:val="005A6FCF"/>
    <w:rsid w:val="005B1226"/>
    <w:rsid w:val="005B3F2A"/>
    <w:rsid w:val="005B70C5"/>
    <w:rsid w:val="005B76DA"/>
    <w:rsid w:val="005C418D"/>
    <w:rsid w:val="005C5BC0"/>
    <w:rsid w:val="005C6BB3"/>
    <w:rsid w:val="005C6F6A"/>
    <w:rsid w:val="005C7B9B"/>
    <w:rsid w:val="005D1279"/>
    <w:rsid w:val="005D3BDC"/>
    <w:rsid w:val="005E07B8"/>
    <w:rsid w:val="005E1664"/>
    <w:rsid w:val="005E5D84"/>
    <w:rsid w:val="005E5FF4"/>
    <w:rsid w:val="005E7BC9"/>
    <w:rsid w:val="005F3C00"/>
    <w:rsid w:val="005F46B8"/>
    <w:rsid w:val="005F4E4C"/>
    <w:rsid w:val="005F6055"/>
    <w:rsid w:val="005F6A28"/>
    <w:rsid w:val="005F7144"/>
    <w:rsid w:val="005F728D"/>
    <w:rsid w:val="00600A94"/>
    <w:rsid w:val="006013F9"/>
    <w:rsid w:val="00612C55"/>
    <w:rsid w:val="00616DA2"/>
    <w:rsid w:val="00623D8E"/>
    <w:rsid w:val="0062536C"/>
    <w:rsid w:val="006264FA"/>
    <w:rsid w:val="006265C5"/>
    <w:rsid w:val="006273CA"/>
    <w:rsid w:val="00631136"/>
    <w:rsid w:val="00631B91"/>
    <w:rsid w:val="00632F7E"/>
    <w:rsid w:val="0063497B"/>
    <w:rsid w:val="00634C93"/>
    <w:rsid w:val="0063514E"/>
    <w:rsid w:val="00640EF5"/>
    <w:rsid w:val="00641990"/>
    <w:rsid w:val="0064316D"/>
    <w:rsid w:val="006476FD"/>
    <w:rsid w:val="0064791A"/>
    <w:rsid w:val="006518E5"/>
    <w:rsid w:val="00654CD7"/>
    <w:rsid w:val="0066145C"/>
    <w:rsid w:val="0066374B"/>
    <w:rsid w:val="0066549A"/>
    <w:rsid w:val="006673BC"/>
    <w:rsid w:val="0067042B"/>
    <w:rsid w:val="00672F3B"/>
    <w:rsid w:val="006751A7"/>
    <w:rsid w:val="00681A4B"/>
    <w:rsid w:val="00683263"/>
    <w:rsid w:val="006856FC"/>
    <w:rsid w:val="006922DE"/>
    <w:rsid w:val="006934F3"/>
    <w:rsid w:val="006948F3"/>
    <w:rsid w:val="0069587E"/>
    <w:rsid w:val="006976EA"/>
    <w:rsid w:val="006A14DC"/>
    <w:rsid w:val="006A3334"/>
    <w:rsid w:val="006A4050"/>
    <w:rsid w:val="006A6A3D"/>
    <w:rsid w:val="006A7BE8"/>
    <w:rsid w:val="006B1966"/>
    <w:rsid w:val="006B26CE"/>
    <w:rsid w:val="006B4369"/>
    <w:rsid w:val="006B51D4"/>
    <w:rsid w:val="006C0D52"/>
    <w:rsid w:val="006C40D9"/>
    <w:rsid w:val="006C71CA"/>
    <w:rsid w:val="006C7F5C"/>
    <w:rsid w:val="006D30DC"/>
    <w:rsid w:val="006E0621"/>
    <w:rsid w:val="006E3332"/>
    <w:rsid w:val="006F052F"/>
    <w:rsid w:val="006F057F"/>
    <w:rsid w:val="006F19C9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011D"/>
    <w:rsid w:val="007131F1"/>
    <w:rsid w:val="0071736A"/>
    <w:rsid w:val="00720798"/>
    <w:rsid w:val="00723E7F"/>
    <w:rsid w:val="00724D14"/>
    <w:rsid w:val="0073068B"/>
    <w:rsid w:val="007319B6"/>
    <w:rsid w:val="00735C59"/>
    <w:rsid w:val="0073791C"/>
    <w:rsid w:val="007400FC"/>
    <w:rsid w:val="00741428"/>
    <w:rsid w:val="007462B7"/>
    <w:rsid w:val="0074728D"/>
    <w:rsid w:val="00756A67"/>
    <w:rsid w:val="00757805"/>
    <w:rsid w:val="007607F4"/>
    <w:rsid w:val="00760C48"/>
    <w:rsid w:val="007642D3"/>
    <w:rsid w:val="0076436A"/>
    <w:rsid w:val="0076778A"/>
    <w:rsid w:val="007711B7"/>
    <w:rsid w:val="00776265"/>
    <w:rsid w:val="00782A2B"/>
    <w:rsid w:val="00786616"/>
    <w:rsid w:val="00787411"/>
    <w:rsid w:val="00790C69"/>
    <w:rsid w:val="00790FFF"/>
    <w:rsid w:val="00791958"/>
    <w:rsid w:val="0079248D"/>
    <w:rsid w:val="00793765"/>
    <w:rsid w:val="00795373"/>
    <w:rsid w:val="00795B54"/>
    <w:rsid w:val="00797BBF"/>
    <w:rsid w:val="007A265C"/>
    <w:rsid w:val="007A365D"/>
    <w:rsid w:val="007A3DDB"/>
    <w:rsid w:val="007A6466"/>
    <w:rsid w:val="007B0A97"/>
    <w:rsid w:val="007B1F37"/>
    <w:rsid w:val="007B209D"/>
    <w:rsid w:val="007B2A45"/>
    <w:rsid w:val="007B2D85"/>
    <w:rsid w:val="007B2E29"/>
    <w:rsid w:val="007B6D01"/>
    <w:rsid w:val="007C08CF"/>
    <w:rsid w:val="007C2357"/>
    <w:rsid w:val="007C2B9B"/>
    <w:rsid w:val="007C3B42"/>
    <w:rsid w:val="007C41CE"/>
    <w:rsid w:val="007C4A5E"/>
    <w:rsid w:val="007D4963"/>
    <w:rsid w:val="007D68EC"/>
    <w:rsid w:val="007D6D24"/>
    <w:rsid w:val="007E07EA"/>
    <w:rsid w:val="007E4CEB"/>
    <w:rsid w:val="007E6139"/>
    <w:rsid w:val="007F21EF"/>
    <w:rsid w:val="007F2499"/>
    <w:rsid w:val="007F2CF8"/>
    <w:rsid w:val="007F34D8"/>
    <w:rsid w:val="007F5493"/>
    <w:rsid w:val="007F5A25"/>
    <w:rsid w:val="00802A58"/>
    <w:rsid w:val="00803421"/>
    <w:rsid w:val="008107F7"/>
    <w:rsid w:val="00810D78"/>
    <w:rsid w:val="00812603"/>
    <w:rsid w:val="0081774C"/>
    <w:rsid w:val="00822E2F"/>
    <w:rsid w:val="00826255"/>
    <w:rsid w:val="00826269"/>
    <w:rsid w:val="00830951"/>
    <w:rsid w:val="0083546C"/>
    <w:rsid w:val="008403B5"/>
    <w:rsid w:val="00842E89"/>
    <w:rsid w:val="00843177"/>
    <w:rsid w:val="00844C37"/>
    <w:rsid w:val="00844FF4"/>
    <w:rsid w:val="00847A43"/>
    <w:rsid w:val="00847DBF"/>
    <w:rsid w:val="00850883"/>
    <w:rsid w:val="00852B6C"/>
    <w:rsid w:val="00854C1F"/>
    <w:rsid w:val="008556AD"/>
    <w:rsid w:val="00855EE8"/>
    <w:rsid w:val="00861038"/>
    <w:rsid w:val="0087132B"/>
    <w:rsid w:val="008715B0"/>
    <w:rsid w:val="008732C3"/>
    <w:rsid w:val="00877AF5"/>
    <w:rsid w:val="00883449"/>
    <w:rsid w:val="008863B5"/>
    <w:rsid w:val="00887C3D"/>
    <w:rsid w:val="00891395"/>
    <w:rsid w:val="0089393E"/>
    <w:rsid w:val="00893DE3"/>
    <w:rsid w:val="008A066F"/>
    <w:rsid w:val="008A290E"/>
    <w:rsid w:val="008A5F6B"/>
    <w:rsid w:val="008A7447"/>
    <w:rsid w:val="008B05C9"/>
    <w:rsid w:val="008B20F7"/>
    <w:rsid w:val="008B61B5"/>
    <w:rsid w:val="008B69D3"/>
    <w:rsid w:val="008C06B6"/>
    <w:rsid w:val="008D2BA4"/>
    <w:rsid w:val="008D4999"/>
    <w:rsid w:val="008E318C"/>
    <w:rsid w:val="008E381C"/>
    <w:rsid w:val="008E38CF"/>
    <w:rsid w:val="008E726F"/>
    <w:rsid w:val="008E788C"/>
    <w:rsid w:val="008E7F7F"/>
    <w:rsid w:val="008F0EAC"/>
    <w:rsid w:val="008F1862"/>
    <w:rsid w:val="008F25A7"/>
    <w:rsid w:val="008F312E"/>
    <w:rsid w:val="008F4932"/>
    <w:rsid w:val="008F4BC0"/>
    <w:rsid w:val="008F7A7D"/>
    <w:rsid w:val="00900608"/>
    <w:rsid w:val="00905349"/>
    <w:rsid w:val="00912133"/>
    <w:rsid w:val="00913871"/>
    <w:rsid w:val="00916E12"/>
    <w:rsid w:val="0091715A"/>
    <w:rsid w:val="00920D59"/>
    <w:rsid w:val="00922E64"/>
    <w:rsid w:val="00923E7F"/>
    <w:rsid w:val="009273A7"/>
    <w:rsid w:val="00931138"/>
    <w:rsid w:val="00933A6E"/>
    <w:rsid w:val="00933AAB"/>
    <w:rsid w:val="00934469"/>
    <w:rsid w:val="00936725"/>
    <w:rsid w:val="00937575"/>
    <w:rsid w:val="00942219"/>
    <w:rsid w:val="0095004E"/>
    <w:rsid w:val="00951718"/>
    <w:rsid w:val="00952424"/>
    <w:rsid w:val="009555A0"/>
    <w:rsid w:val="00957F89"/>
    <w:rsid w:val="00960388"/>
    <w:rsid w:val="00963238"/>
    <w:rsid w:val="00964958"/>
    <w:rsid w:val="00964A72"/>
    <w:rsid w:val="00964BC4"/>
    <w:rsid w:val="009675C9"/>
    <w:rsid w:val="00967E88"/>
    <w:rsid w:val="00970E97"/>
    <w:rsid w:val="009808A6"/>
    <w:rsid w:val="00981415"/>
    <w:rsid w:val="0098157E"/>
    <w:rsid w:val="00981E0C"/>
    <w:rsid w:val="00982C3A"/>
    <w:rsid w:val="00983229"/>
    <w:rsid w:val="00983354"/>
    <w:rsid w:val="00990E92"/>
    <w:rsid w:val="00993BD4"/>
    <w:rsid w:val="00995683"/>
    <w:rsid w:val="009A20AA"/>
    <w:rsid w:val="009A377D"/>
    <w:rsid w:val="009A4573"/>
    <w:rsid w:val="009B08E4"/>
    <w:rsid w:val="009C2AC1"/>
    <w:rsid w:val="009C4CAA"/>
    <w:rsid w:val="009C6C97"/>
    <w:rsid w:val="009C7878"/>
    <w:rsid w:val="009D0DD5"/>
    <w:rsid w:val="009D176C"/>
    <w:rsid w:val="009D40A0"/>
    <w:rsid w:val="009D46D8"/>
    <w:rsid w:val="009D4A65"/>
    <w:rsid w:val="009D500C"/>
    <w:rsid w:val="009D5CFC"/>
    <w:rsid w:val="009E2FD5"/>
    <w:rsid w:val="009E3B1A"/>
    <w:rsid w:val="009F1D53"/>
    <w:rsid w:val="009F6253"/>
    <w:rsid w:val="00A0026F"/>
    <w:rsid w:val="00A002EE"/>
    <w:rsid w:val="00A03311"/>
    <w:rsid w:val="00A0352B"/>
    <w:rsid w:val="00A03951"/>
    <w:rsid w:val="00A04BF9"/>
    <w:rsid w:val="00A066C9"/>
    <w:rsid w:val="00A109A4"/>
    <w:rsid w:val="00A1244F"/>
    <w:rsid w:val="00A12675"/>
    <w:rsid w:val="00A1491C"/>
    <w:rsid w:val="00A207B0"/>
    <w:rsid w:val="00A230C4"/>
    <w:rsid w:val="00A24B9E"/>
    <w:rsid w:val="00A26536"/>
    <w:rsid w:val="00A345E2"/>
    <w:rsid w:val="00A418F5"/>
    <w:rsid w:val="00A41C53"/>
    <w:rsid w:val="00A4590F"/>
    <w:rsid w:val="00A46792"/>
    <w:rsid w:val="00A503FA"/>
    <w:rsid w:val="00A51F89"/>
    <w:rsid w:val="00A5240E"/>
    <w:rsid w:val="00A5402D"/>
    <w:rsid w:val="00A57587"/>
    <w:rsid w:val="00A578AB"/>
    <w:rsid w:val="00A618A8"/>
    <w:rsid w:val="00A61B1A"/>
    <w:rsid w:val="00A62AA2"/>
    <w:rsid w:val="00A67A47"/>
    <w:rsid w:val="00A72BDE"/>
    <w:rsid w:val="00A7402E"/>
    <w:rsid w:val="00A74F50"/>
    <w:rsid w:val="00A75B71"/>
    <w:rsid w:val="00A77232"/>
    <w:rsid w:val="00A7774F"/>
    <w:rsid w:val="00A77B33"/>
    <w:rsid w:val="00A83359"/>
    <w:rsid w:val="00A8380F"/>
    <w:rsid w:val="00A91DE0"/>
    <w:rsid w:val="00A93971"/>
    <w:rsid w:val="00A94592"/>
    <w:rsid w:val="00A97A2F"/>
    <w:rsid w:val="00AA2C0F"/>
    <w:rsid w:val="00AB009D"/>
    <w:rsid w:val="00AB4451"/>
    <w:rsid w:val="00AB4F87"/>
    <w:rsid w:val="00AB738E"/>
    <w:rsid w:val="00AC152B"/>
    <w:rsid w:val="00AC2161"/>
    <w:rsid w:val="00AC27FD"/>
    <w:rsid w:val="00AD6368"/>
    <w:rsid w:val="00AD7CC3"/>
    <w:rsid w:val="00AD7E34"/>
    <w:rsid w:val="00AE0C78"/>
    <w:rsid w:val="00AE1E67"/>
    <w:rsid w:val="00AE45C8"/>
    <w:rsid w:val="00AE7BD6"/>
    <w:rsid w:val="00AE7C94"/>
    <w:rsid w:val="00AF3986"/>
    <w:rsid w:val="00AF43CD"/>
    <w:rsid w:val="00B0327A"/>
    <w:rsid w:val="00B1152B"/>
    <w:rsid w:val="00B12F9F"/>
    <w:rsid w:val="00B17004"/>
    <w:rsid w:val="00B219E4"/>
    <w:rsid w:val="00B22B50"/>
    <w:rsid w:val="00B25336"/>
    <w:rsid w:val="00B267BE"/>
    <w:rsid w:val="00B270BF"/>
    <w:rsid w:val="00B271AF"/>
    <w:rsid w:val="00B41630"/>
    <w:rsid w:val="00B42D6A"/>
    <w:rsid w:val="00B45CA7"/>
    <w:rsid w:val="00B476E3"/>
    <w:rsid w:val="00B5074D"/>
    <w:rsid w:val="00B51C3E"/>
    <w:rsid w:val="00B52489"/>
    <w:rsid w:val="00B5349B"/>
    <w:rsid w:val="00B53975"/>
    <w:rsid w:val="00B55537"/>
    <w:rsid w:val="00B5701D"/>
    <w:rsid w:val="00B606CB"/>
    <w:rsid w:val="00B609D1"/>
    <w:rsid w:val="00B65DB9"/>
    <w:rsid w:val="00B74BFF"/>
    <w:rsid w:val="00B77B90"/>
    <w:rsid w:val="00B80411"/>
    <w:rsid w:val="00B82CFF"/>
    <w:rsid w:val="00B8445F"/>
    <w:rsid w:val="00BA134E"/>
    <w:rsid w:val="00BA4046"/>
    <w:rsid w:val="00BA597F"/>
    <w:rsid w:val="00BA5C9C"/>
    <w:rsid w:val="00BB01F9"/>
    <w:rsid w:val="00BB129C"/>
    <w:rsid w:val="00BB7224"/>
    <w:rsid w:val="00BB7FE7"/>
    <w:rsid w:val="00BB7FEE"/>
    <w:rsid w:val="00BC15B8"/>
    <w:rsid w:val="00BC3B36"/>
    <w:rsid w:val="00BC4F9F"/>
    <w:rsid w:val="00BC68B0"/>
    <w:rsid w:val="00BD3440"/>
    <w:rsid w:val="00BD588E"/>
    <w:rsid w:val="00BD590A"/>
    <w:rsid w:val="00BD793A"/>
    <w:rsid w:val="00BD7E05"/>
    <w:rsid w:val="00BE0D67"/>
    <w:rsid w:val="00BE0ECC"/>
    <w:rsid w:val="00BE12B2"/>
    <w:rsid w:val="00BE1BE0"/>
    <w:rsid w:val="00BE1D4F"/>
    <w:rsid w:val="00BE2C89"/>
    <w:rsid w:val="00BE4070"/>
    <w:rsid w:val="00BE410B"/>
    <w:rsid w:val="00BE6D66"/>
    <w:rsid w:val="00BF07A8"/>
    <w:rsid w:val="00BF0BAA"/>
    <w:rsid w:val="00BF0BF4"/>
    <w:rsid w:val="00BF274A"/>
    <w:rsid w:val="00BF27E4"/>
    <w:rsid w:val="00BF388D"/>
    <w:rsid w:val="00C003BB"/>
    <w:rsid w:val="00C014BF"/>
    <w:rsid w:val="00C10457"/>
    <w:rsid w:val="00C11EA0"/>
    <w:rsid w:val="00C1232C"/>
    <w:rsid w:val="00C13399"/>
    <w:rsid w:val="00C14785"/>
    <w:rsid w:val="00C16DED"/>
    <w:rsid w:val="00C17B44"/>
    <w:rsid w:val="00C219E7"/>
    <w:rsid w:val="00C2277F"/>
    <w:rsid w:val="00C23CDB"/>
    <w:rsid w:val="00C25246"/>
    <w:rsid w:val="00C25357"/>
    <w:rsid w:val="00C25D0D"/>
    <w:rsid w:val="00C25E36"/>
    <w:rsid w:val="00C278E8"/>
    <w:rsid w:val="00C27E1E"/>
    <w:rsid w:val="00C307C3"/>
    <w:rsid w:val="00C309F2"/>
    <w:rsid w:val="00C36A50"/>
    <w:rsid w:val="00C408B2"/>
    <w:rsid w:val="00C45079"/>
    <w:rsid w:val="00C46B2E"/>
    <w:rsid w:val="00C46E2B"/>
    <w:rsid w:val="00C546FB"/>
    <w:rsid w:val="00C547DC"/>
    <w:rsid w:val="00C6234E"/>
    <w:rsid w:val="00C62AD4"/>
    <w:rsid w:val="00C64C32"/>
    <w:rsid w:val="00C7032C"/>
    <w:rsid w:val="00C71BC9"/>
    <w:rsid w:val="00C75E23"/>
    <w:rsid w:val="00C77431"/>
    <w:rsid w:val="00C77789"/>
    <w:rsid w:val="00C83271"/>
    <w:rsid w:val="00C8634F"/>
    <w:rsid w:val="00C911A0"/>
    <w:rsid w:val="00C93295"/>
    <w:rsid w:val="00C95495"/>
    <w:rsid w:val="00C96662"/>
    <w:rsid w:val="00CA07D1"/>
    <w:rsid w:val="00CA18C4"/>
    <w:rsid w:val="00CA1B94"/>
    <w:rsid w:val="00CA279E"/>
    <w:rsid w:val="00CA4772"/>
    <w:rsid w:val="00CA69C4"/>
    <w:rsid w:val="00CA7921"/>
    <w:rsid w:val="00CB02D8"/>
    <w:rsid w:val="00CB49CA"/>
    <w:rsid w:val="00CC01F6"/>
    <w:rsid w:val="00CC106F"/>
    <w:rsid w:val="00CC3C97"/>
    <w:rsid w:val="00CC4AD5"/>
    <w:rsid w:val="00CC633B"/>
    <w:rsid w:val="00CC6631"/>
    <w:rsid w:val="00CD1B38"/>
    <w:rsid w:val="00CD4892"/>
    <w:rsid w:val="00CD5DC2"/>
    <w:rsid w:val="00CD72EE"/>
    <w:rsid w:val="00CE01CF"/>
    <w:rsid w:val="00CE61E0"/>
    <w:rsid w:val="00CF20E8"/>
    <w:rsid w:val="00CF36BF"/>
    <w:rsid w:val="00CF3AC3"/>
    <w:rsid w:val="00CF4F99"/>
    <w:rsid w:val="00CF6651"/>
    <w:rsid w:val="00D054DD"/>
    <w:rsid w:val="00D10609"/>
    <w:rsid w:val="00D157F6"/>
    <w:rsid w:val="00D24B5C"/>
    <w:rsid w:val="00D2512D"/>
    <w:rsid w:val="00D25D37"/>
    <w:rsid w:val="00D357F8"/>
    <w:rsid w:val="00D44F2C"/>
    <w:rsid w:val="00D46B61"/>
    <w:rsid w:val="00D51089"/>
    <w:rsid w:val="00D57BE0"/>
    <w:rsid w:val="00D6369E"/>
    <w:rsid w:val="00D6441F"/>
    <w:rsid w:val="00D646DE"/>
    <w:rsid w:val="00D669CC"/>
    <w:rsid w:val="00D6763D"/>
    <w:rsid w:val="00D70433"/>
    <w:rsid w:val="00D72910"/>
    <w:rsid w:val="00D82072"/>
    <w:rsid w:val="00D87CB5"/>
    <w:rsid w:val="00D96684"/>
    <w:rsid w:val="00D96BDA"/>
    <w:rsid w:val="00D97B3B"/>
    <w:rsid w:val="00DA0BDE"/>
    <w:rsid w:val="00DA1084"/>
    <w:rsid w:val="00DA14F3"/>
    <w:rsid w:val="00DA248A"/>
    <w:rsid w:val="00DA2C13"/>
    <w:rsid w:val="00DA2EA0"/>
    <w:rsid w:val="00DA444A"/>
    <w:rsid w:val="00DB5E8F"/>
    <w:rsid w:val="00DC073B"/>
    <w:rsid w:val="00DC0DED"/>
    <w:rsid w:val="00DC14E0"/>
    <w:rsid w:val="00DD1293"/>
    <w:rsid w:val="00DD6D56"/>
    <w:rsid w:val="00DD6F8A"/>
    <w:rsid w:val="00DD79E0"/>
    <w:rsid w:val="00DE061F"/>
    <w:rsid w:val="00DE12C7"/>
    <w:rsid w:val="00DE3C7F"/>
    <w:rsid w:val="00DE45EE"/>
    <w:rsid w:val="00DE58A6"/>
    <w:rsid w:val="00DF0B07"/>
    <w:rsid w:val="00DF0B0B"/>
    <w:rsid w:val="00DF37BD"/>
    <w:rsid w:val="00DF4AAA"/>
    <w:rsid w:val="00DF589B"/>
    <w:rsid w:val="00DF7C5C"/>
    <w:rsid w:val="00E004C6"/>
    <w:rsid w:val="00E043B6"/>
    <w:rsid w:val="00E05B97"/>
    <w:rsid w:val="00E06733"/>
    <w:rsid w:val="00E154EB"/>
    <w:rsid w:val="00E169FE"/>
    <w:rsid w:val="00E17A61"/>
    <w:rsid w:val="00E273B6"/>
    <w:rsid w:val="00E30304"/>
    <w:rsid w:val="00E34DF4"/>
    <w:rsid w:val="00E36C6D"/>
    <w:rsid w:val="00E45649"/>
    <w:rsid w:val="00E464D1"/>
    <w:rsid w:val="00E51C2E"/>
    <w:rsid w:val="00E5525D"/>
    <w:rsid w:val="00E701B0"/>
    <w:rsid w:val="00E70231"/>
    <w:rsid w:val="00E73954"/>
    <w:rsid w:val="00E73A85"/>
    <w:rsid w:val="00E74E9A"/>
    <w:rsid w:val="00E77A78"/>
    <w:rsid w:val="00E800E5"/>
    <w:rsid w:val="00E810F6"/>
    <w:rsid w:val="00E82B87"/>
    <w:rsid w:val="00E82E6E"/>
    <w:rsid w:val="00E83F37"/>
    <w:rsid w:val="00E906A3"/>
    <w:rsid w:val="00E91146"/>
    <w:rsid w:val="00E93F45"/>
    <w:rsid w:val="00E950B1"/>
    <w:rsid w:val="00E95537"/>
    <w:rsid w:val="00E9662D"/>
    <w:rsid w:val="00E97026"/>
    <w:rsid w:val="00EA0A2D"/>
    <w:rsid w:val="00EA1595"/>
    <w:rsid w:val="00EB0376"/>
    <w:rsid w:val="00EB50C0"/>
    <w:rsid w:val="00EB5E17"/>
    <w:rsid w:val="00EC2514"/>
    <w:rsid w:val="00EC289D"/>
    <w:rsid w:val="00EC5D17"/>
    <w:rsid w:val="00ED001B"/>
    <w:rsid w:val="00ED0A75"/>
    <w:rsid w:val="00ED0B51"/>
    <w:rsid w:val="00ED1A5F"/>
    <w:rsid w:val="00ED57E8"/>
    <w:rsid w:val="00ED62BD"/>
    <w:rsid w:val="00ED68A5"/>
    <w:rsid w:val="00ED71B2"/>
    <w:rsid w:val="00EE2D66"/>
    <w:rsid w:val="00EE4A67"/>
    <w:rsid w:val="00EF078B"/>
    <w:rsid w:val="00EF14E0"/>
    <w:rsid w:val="00EF272E"/>
    <w:rsid w:val="00EF2EB9"/>
    <w:rsid w:val="00EF32DE"/>
    <w:rsid w:val="00EF56A7"/>
    <w:rsid w:val="00F00025"/>
    <w:rsid w:val="00F01605"/>
    <w:rsid w:val="00F0177C"/>
    <w:rsid w:val="00F03812"/>
    <w:rsid w:val="00F05DE9"/>
    <w:rsid w:val="00F06505"/>
    <w:rsid w:val="00F10083"/>
    <w:rsid w:val="00F139DF"/>
    <w:rsid w:val="00F13E08"/>
    <w:rsid w:val="00F164DE"/>
    <w:rsid w:val="00F1779E"/>
    <w:rsid w:val="00F20B2C"/>
    <w:rsid w:val="00F2128C"/>
    <w:rsid w:val="00F23908"/>
    <w:rsid w:val="00F24C1B"/>
    <w:rsid w:val="00F26BAF"/>
    <w:rsid w:val="00F27312"/>
    <w:rsid w:val="00F3153F"/>
    <w:rsid w:val="00F31585"/>
    <w:rsid w:val="00F35216"/>
    <w:rsid w:val="00F35E47"/>
    <w:rsid w:val="00F37E18"/>
    <w:rsid w:val="00F40045"/>
    <w:rsid w:val="00F414B8"/>
    <w:rsid w:val="00F41E34"/>
    <w:rsid w:val="00F4478F"/>
    <w:rsid w:val="00F4652F"/>
    <w:rsid w:val="00F4732E"/>
    <w:rsid w:val="00F5096B"/>
    <w:rsid w:val="00F548FC"/>
    <w:rsid w:val="00F570A8"/>
    <w:rsid w:val="00F63181"/>
    <w:rsid w:val="00F6342C"/>
    <w:rsid w:val="00F63957"/>
    <w:rsid w:val="00F66607"/>
    <w:rsid w:val="00F7013C"/>
    <w:rsid w:val="00F72700"/>
    <w:rsid w:val="00F730B5"/>
    <w:rsid w:val="00F768D1"/>
    <w:rsid w:val="00F80DFE"/>
    <w:rsid w:val="00F8182C"/>
    <w:rsid w:val="00F82DB2"/>
    <w:rsid w:val="00F83364"/>
    <w:rsid w:val="00F8520F"/>
    <w:rsid w:val="00F852C7"/>
    <w:rsid w:val="00F85DB6"/>
    <w:rsid w:val="00F968E7"/>
    <w:rsid w:val="00F97922"/>
    <w:rsid w:val="00F97C99"/>
    <w:rsid w:val="00FA2612"/>
    <w:rsid w:val="00FA3CDC"/>
    <w:rsid w:val="00FA7444"/>
    <w:rsid w:val="00FB0F9F"/>
    <w:rsid w:val="00FB192B"/>
    <w:rsid w:val="00FB3BBE"/>
    <w:rsid w:val="00FB3F6B"/>
    <w:rsid w:val="00FB6AFC"/>
    <w:rsid w:val="00FC04D6"/>
    <w:rsid w:val="00FC15D5"/>
    <w:rsid w:val="00FC3E48"/>
    <w:rsid w:val="00FC55D5"/>
    <w:rsid w:val="00FC624F"/>
    <w:rsid w:val="00FD2B55"/>
    <w:rsid w:val="00FD67CE"/>
    <w:rsid w:val="00FE233D"/>
    <w:rsid w:val="00FE3657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1406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-varna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era@mu-varna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9A11-9963-493A-A277-618DFA2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19</cp:revision>
  <cp:lastPrinted>2019-02-18T07:18:00Z</cp:lastPrinted>
  <dcterms:created xsi:type="dcterms:W3CDTF">2024-08-02T13:34:00Z</dcterms:created>
  <dcterms:modified xsi:type="dcterms:W3CDTF">2024-08-16T06:11:00Z</dcterms:modified>
</cp:coreProperties>
</file>