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080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Утвърдил: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240"/>
          <w:tab w:val="left" w:leader="none" w:pos="12420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доц. Катя Генова Егурузе, д.оз.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240"/>
          <w:tab w:val="left" w:leader="none" w:pos="12420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Ръководител катедра „Здравни грижи“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2240"/>
          <w:tab w:val="left" w:leader="none" w:pos="124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2240"/>
          <w:tab w:val="left" w:leader="none" w:pos="124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240"/>
          <w:tab w:val="left" w:leader="none" w:pos="1242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ГРАФИК </w:t>
      </w:r>
    </w:p>
    <w:p w:rsidR="00000000" w:rsidDel="00000000" w:rsidP="00000000" w:rsidRDefault="00000000" w:rsidRPr="00000000" w14:paraId="00000007">
      <w:pPr>
        <w:tabs>
          <w:tab w:val="left" w:leader="none" w:pos="12240"/>
          <w:tab w:val="left" w:leader="none" w:pos="12420"/>
        </w:tabs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провеждане на преддипломен стаж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студенти от специалност “Медицинска сестра“ - ІV курс ,VІІ семестър, учебна 2024/2025 година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катедра „Здравни грижи“, Факултет по обществено здравеопазване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40"/>
        <w:gridCol w:w="756"/>
        <w:gridCol w:w="748"/>
        <w:gridCol w:w="748"/>
        <w:gridCol w:w="821"/>
        <w:tblGridChange w:id="0">
          <w:tblGrid>
            <w:gridCol w:w="630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92"/>
            <w:gridCol w:w="740"/>
            <w:gridCol w:w="756"/>
            <w:gridCol w:w="748"/>
            <w:gridCol w:w="748"/>
            <w:gridCol w:w="821"/>
          </w:tblGrid>
        </w:tblGridChange>
      </w:tblGrid>
      <w:tr>
        <w:trPr>
          <w:cantSplit w:val="0"/>
          <w:trHeight w:val="5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-142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учебна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-142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седмица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12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09.09-15.09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16.09-22.09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23.09-29.09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30.09-06.10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07.10-13.10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14.10-20.10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21.10-27.10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28.10-03.11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04.11-10.11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11.11-17.11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18.11-24.11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25.11-01.12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02.12-08.12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09.12-15.12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16.12-22.12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23.12- 29.12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30.12- 05.01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06.01- 12.01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13.01- 19.01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20.01- 26.01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ОЧНО СБОБАЛ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ДСХ „Гергана“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ДМСДГ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ДМСГД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 Нанкова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ОП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УНГ УМБАЛ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ДМСДГ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ДМСГД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ОЧНО СБОБАЛ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ДСХ „Гергана“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  ОП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      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ОЧНО СБОБАЛ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ДСХ „Гергана“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ДМСГД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ДМСДГ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ПМП/Амбулатория за 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специализирана 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медицинска помощ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ДЯ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Славова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УНГ УМБАЛ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Нанкова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 Нанкова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 Нанкова</w:t>
            </w:r>
          </w:p>
        </w:tc>
      </w:tr>
      <w:tr>
        <w:trPr>
          <w:cantSplit w:val="0"/>
          <w:trHeight w:val="1443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ХО УМБАЛ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ОП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група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ДО УМБАЛ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НО УМБАЛ</w:t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ВО УМБАЛ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Гроздева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ОАИЛ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УМБАЛ</w:t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 </w:t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 ас. Нанкова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ОНКО УМБАЛ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Цветкова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Псих УМБАЛ</w:t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„Св. Марина“ 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Контрол</w:t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гл.ас.</w:t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Янчева</w:t>
            </w:r>
          </w:p>
        </w:tc>
      </w:tr>
    </w:tbl>
    <w:p w:rsidR="00000000" w:rsidDel="00000000" w:rsidP="00000000" w:rsidRDefault="00000000" w:rsidRPr="00000000" w14:paraId="0000037B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sz w:val="16"/>
          <w:szCs w:val="16"/>
        </w:rPr>
        <w:sectPr>
          <w:pgSz w:h="11906" w:w="16838" w:orient="landscape"/>
          <w:pgMar w:bottom="26" w:top="630" w:left="425" w:right="1417" w:header="708" w:footer="708"/>
          <w:pgNumType w:start="1"/>
        </w:sect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ЛЕГЕНДА</w:t>
      </w:r>
    </w:p>
    <w:p w:rsidR="00000000" w:rsidDel="00000000" w:rsidP="00000000" w:rsidRDefault="00000000" w:rsidRPr="00000000" w14:paraId="0000038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ВО– Терапевтични клиники</w:t>
      </w:r>
    </w:p>
    <w:p w:rsidR="00000000" w:rsidDel="00000000" w:rsidP="00000000" w:rsidRDefault="00000000" w:rsidRPr="00000000" w14:paraId="0000038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ХО – Хирургични клиники</w:t>
      </w:r>
    </w:p>
    <w:p w:rsidR="00000000" w:rsidDel="00000000" w:rsidP="00000000" w:rsidRDefault="00000000" w:rsidRPr="00000000" w14:paraId="0000038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ДО  – Педиатрични клиники</w:t>
      </w:r>
    </w:p>
    <w:p w:rsidR="00000000" w:rsidDel="00000000" w:rsidP="00000000" w:rsidRDefault="00000000" w:rsidRPr="00000000" w14:paraId="0000038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ПМП/Амбулатория за специализирана медицинска помощ</w:t>
      </w:r>
    </w:p>
    <w:p w:rsidR="00000000" w:rsidDel="00000000" w:rsidP="00000000" w:rsidRDefault="00000000" w:rsidRPr="00000000" w14:paraId="0000038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Център/Университетски медико дентален център</w:t>
      </w:r>
    </w:p>
    <w:p w:rsidR="00000000" w:rsidDel="00000000" w:rsidP="00000000" w:rsidRDefault="00000000" w:rsidRPr="00000000" w14:paraId="0000038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ОЧНО – Очно отделение</w:t>
      </w:r>
    </w:p>
    <w:p w:rsidR="00000000" w:rsidDel="00000000" w:rsidP="00000000" w:rsidRDefault="00000000" w:rsidRPr="00000000" w14:paraId="0000038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ДСХ  – Дом за стари хора</w:t>
      </w:r>
    </w:p>
    <w:p w:rsidR="00000000" w:rsidDel="00000000" w:rsidP="00000000" w:rsidRDefault="00000000" w:rsidRPr="00000000" w14:paraId="0000038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ДМСГД – Дом за медико-социални грижи за деца</w:t>
      </w:r>
    </w:p>
    <w:p w:rsidR="00000000" w:rsidDel="00000000" w:rsidP="00000000" w:rsidRDefault="00000000" w:rsidRPr="00000000" w14:paraId="0000038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УНГ – Клиника по УНГ болести</w:t>
      </w:r>
    </w:p>
    <w:p w:rsidR="00000000" w:rsidDel="00000000" w:rsidP="00000000" w:rsidRDefault="00000000" w:rsidRPr="00000000" w14:paraId="0000038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ОНКО – Клиника по медицинска онкология</w:t>
      </w:r>
    </w:p>
    <w:p w:rsidR="00000000" w:rsidDel="00000000" w:rsidP="00000000" w:rsidRDefault="00000000" w:rsidRPr="00000000" w14:paraId="0000038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ОН – Отделение за новородени</w:t>
      </w:r>
    </w:p>
    <w:p w:rsidR="00000000" w:rsidDel="00000000" w:rsidP="00000000" w:rsidRDefault="00000000" w:rsidRPr="00000000" w14:paraId="0000038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Псих. – Психиатрични клиники</w:t>
      </w:r>
    </w:p>
    <w:p w:rsidR="00000000" w:rsidDel="00000000" w:rsidP="00000000" w:rsidRDefault="00000000" w:rsidRPr="00000000" w14:paraId="0000038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НО – Клиники по нервни болести</w:t>
      </w:r>
    </w:p>
    <w:p w:rsidR="00000000" w:rsidDel="00000000" w:rsidP="00000000" w:rsidRDefault="00000000" w:rsidRPr="00000000" w14:paraId="0000038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ОАИЛ – Клиника по анестезиология и интензивно лечение</w:t>
      </w:r>
    </w:p>
    <w:p w:rsidR="00000000" w:rsidDel="00000000" w:rsidP="00000000" w:rsidRDefault="00000000" w:rsidRPr="00000000" w14:paraId="0000038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ОП – Дейност оперативно лечение</w:t>
      </w:r>
    </w:p>
    <w:p w:rsidR="00000000" w:rsidDel="00000000" w:rsidP="00000000" w:rsidRDefault="00000000" w:rsidRPr="00000000" w14:paraId="0000038F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  <w:sectPr>
          <w:type w:val="continuous"/>
          <w:pgSz w:h="11906" w:w="16838" w:orient="landscape"/>
          <w:pgMar w:bottom="1417" w:top="1417" w:left="1417" w:right="1417" w:header="708" w:footer="708"/>
          <w:cols w:equalWidth="0" w:num="3">
            <w:col w:space="708" w:w="4196"/>
            <w:col w:space="708" w:w="4196"/>
            <w:col w:space="0" w:w="419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ДЯ – Детска ясла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БАЗИ ЗА ПРОВЕЖДАНЕ</w:t>
        <w:tab/>
        <w:tab/>
      </w:r>
    </w:p>
    <w:p w:rsidR="00000000" w:rsidDel="00000000" w:rsidP="00000000" w:rsidRDefault="00000000" w:rsidRPr="00000000" w14:paraId="0000039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УМБАЛ „ Света Марина“ ЕАД Варна</w:t>
      </w:r>
    </w:p>
    <w:p w:rsidR="00000000" w:rsidDel="00000000" w:rsidP="00000000" w:rsidRDefault="00000000" w:rsidRPr="00000000" w14:paraId="0000039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СБОБАЛ - Варна</w:t>
        <w:tab/>
        <w:tab/>
        <w:tab/>
      </w:r>
    </w:p>
    <w:p w:rsidR="00000000" w:rsidDel="00000000" w:rsidP="00000000" w:rsidRDefault="00000000" w:rsidRPr="00000000" w14:paraId="0000039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ДКЦ „ Св. Марина“ ЕООД Варна</w:t>
      </w:r>
    </w:p>
    <w:p w:rsidR="00000000" w:rsidDel="00000000" w:rsidP="00000000" w:rsidRDefault="00000000" w:rsidRPr="00000000" w14:paraId="0000039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Университетски медико-дентален център</w:t>
        <w:tab/>
      </w:r>
    </w:p>
    <w:p w:rsidR="00000000" w:rsidDel="00000000" w:rsidP="00000000" w:rsidRDefault="00000000" w:rsidRPr="00000000" w14:paraId="0000039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ДСХ „Гергана“</w:t>
      </w:r>
    </w:p>
    <w:p w:rsidR="00000000" w:rsidDel="00000000" w:rsidP="00000000" w:rsidRDefault="00000000" w:rsidRPr="00000000" w14:paraId="0000039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ДМСГД - Виница</w:t>
      </w:r>
    </w:p>
    <w:p w:rsidR="00000000" w:rsidDel="00000000" w:rsidP="00000000" w:rsidRDefault="00000000" w:rsidRPr="00000000" w14:paraId="0000039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Детска ясла „Щастливо детство”, Детска ясла „Моряче“</w:t>
      </w:r>
    </w:p>
    <w:p w:rsidR="00000000" w:rsidDel="00000000" w:rsidP="00000000" w:rsidRDefault="00000000" w:rsidRPr="00000000" w14:paraId="0000039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  <w:sectPr>
          <w:type w:val="continuous"/>
          <w:pgSz w:h="11906" w:w="16838" w:orient="landscape"/>
          <w:pgMar w:bottom="26" w:top="90" w:left="1417" w:right="1417" w:header="708" w:footer="708"/>
          <w:cols w:equalWidth="0" w:num="3">
            <w:col w:space="708" w:w="4196"/>
            <w:col w:space="708" w:w="4196"/>
            <w:col w:space="0" w:w="419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Детска ясла  „Зайо Байо”, Детска ясла „Чуден свят”, Детска ясла „Мечо пух”,  Детска ясла  „Щурче“, Детска ясла „Иглика“, Детска ясла „Русалка”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2xcytp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40" w:lineRule="auto"/>
        <w:ind w:firstLine="270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КОНТРОЛ НА СТАЖА </w:t>
      </w:r>
    </w:p>
    <w:p w:rsidR="00000000" w:rsidDel="00000000" w:rsidP="00000000" w:rsidRDefault="00000000" w:rsidRPr="00000000" w14:paraId="0000039D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Терапевтични клиники – гл. ас. Диана Гроздева, д.оз.</w:t>
      </w:r>
    </w:p>
    <w:p w:rsidR="00000000" w:rsidDel="00000000" w:rsidP="00000000" w:rsidRDefault="00000000" w:rsidRPr="00000000" w14:paraId="0000039E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Хирургични клиники – гл. ас. Милена Нанкова, д.оз. </w:t>
      </w:r>
    </w:p>
    <w:p w:rsidR="00000000" w:rsidDel="00000000" w:rsidP="00000000" w:rsidRDefault="00000000" w:rsidRPr="00000000" w14:paraId="0000039F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Педиатрични клиники – гл. ас. Виржиния Цветкова, д.оз.</w:t>
      </w:r>
    </w:p>
    <w:p w:rsidR="00000000" w:rsidDel="00000000" w:rsidP="00000000" w:rsidRDefault="00000000" w:rsidRPr="00000000" w14:paraId="000003A0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ПМП/Амбулатория за специализирана медицинска помощ /Университетски медико дентален център  – гл.ас. Красимира Славова, д.оз.</w:t>
      </w:r>
    </w:p>
    <w:p w:rsidR="00000000" w:rsidDel="00000000" w:rsidP="00000000" w:rsidRDefault="00000000" w:rsidRPr="00000000" w14:paraId="000003A1">
      <w:pPr>
        <w:spacing w:after="0" w:line="24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Очно отделение – гл. ас. Стоянка Янчева, д.оз.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44sinio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Клиника по УНГ болести –  гл. ас. Милена Нанкова, д.оз. </w:t>
      </w:r>
    </w:p>
    <w:p w:rsidR="00000000" w:rsidDel="00000000" w:rsidP="00000000" w:rsidRDefault="00000000" w:rsidRPr="00000000" w14:paraId="000003A3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Клиника по медицинска онкология – гл. ас. Виржиния Цветкова, д.оз.</w:t>
      </w:r>
    </w:p>
    <w:p w:rsidR="00000000" w:rsidDel="00000000" w:rsidP="00000000" w:rsidRDefault="00000000" w:rsidRPr="00000000" w14:paraId="000003A4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Отделение за новородени деца –  гл. ас. Красимира Славова, д.оз. и гл.ас. Стоянка Янчева, д.оз.</w:t>
      </w:r>
    </w:p>
    <w:p w:rsidR="00000000" w:rsidDel="00000000" w:rsidP="00000000" w:rsidRDefault="00000000" w:rsidRPr="00000000" w14:paraId="000003A5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2jxsxqh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Психиатрични клиники – гл ас. Стоянка Янчева, д.оз. </w:t>
      </w:r>
    </w:p>
    <w:p w:rsidR="00000000" w:rsidDel="00000000" w:rsidP="00000000" w:rsidRDefault="00000000" w:rsidRPr="00000000" w14:paraId="000003A6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Клиники по нервни болести – гл. ас. Виржиния Цветкова, д.оз.</w:t>
      </w:r>
    </w:p>
    <w:p w:rsidR="00000000" w:rsidDel="00000000" w:rsidP="00000000" w:rsidRDefault="00000000" w:rsidRPr="00000000" w14:paraId="000003A7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Клиника по анестезиология и интензивно лечение - гл. ас. Милена Нанкова, д.оз. </w:t>
      </w:r>
    </w:p>
    <w:p w:rsidR="00000000" w:rsidDel="00000000" w:rsidP="00000000" w:rsidRDefault="00000000" w:rsidRPr="00000000" w14:paraId="000003A8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Операционна зала – гл. ас. Милена Нанкова, д.оз.</w:t>
      </w:r>
    </w:p>
    <w:p w:rsidR="00000000" w:rsidDel="00000000" w:rsidP="00000000" w:rsidRDefault="00000000" w:rsidRPr="00000000" w14:paraId="000003A9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z337ya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Детска ясла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– гл.ас. Красимира Славова, д.оз.</w:t>
      </w:r>
    </w:p>
    <w:p w:rsidR="00000000" w:rsidDel="00000000" w:rsidP="00000000" w:rsidRDefault="00000000" w:rsidRPr="00000000" w14:paraId="000003AA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j2qqm3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Дом за стари хора –  гл. ас. Стоянка Янчева, д.оз.</w:t>
      </w:r>
    </w:p>
    <w:p w:rsidR="00000000" w:rsidDel="00000000" w:rsidP="00000000" w:rsidRDefault="00000000" w:rsidRPr="00000000" w14:paraId="000003AB">
      <w:pPr>
        <w:spacing w:after="0" w:line="240" w:lineRule="auto"/>
        <w:ind w:firstLine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Дом за медико-социални грижи за деца – гл. ас. Красимира Славова, д.оз. и гл.ас. Стоянка Янчева, д.оз.</w:t>
      </w:r>
    </w:p>
    <w:p w:rsidR="00000000" w:rsidDel="00000000" w:rsidP="00000000" w:rsidRDefault="00000000" w:rsidRPr="00000000" w14:paraId="000003A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Графикът за преддипломен стаж е обсъден и приет на Заседание на Катедрен съвет с Протокол № 288/27.06.2024 г. </w:t>
      </w:r>
    </w:p>
    <w:p w:rsidR="00000000" w:rsidDel="00000000" w:rsidP="00000000" w:rsidRDefault="00000000" w:rsidRPr="00000000" w14:paraId="000003AF">
      <w:pPr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40" w:lineRule="auto"/>
        <w:ind w:first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Изготвил: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гл.ас. Милена Нанкова, д.оз.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Курсов ръководител ІV Курс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B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      Съгласувал: </w:t>
      </w:r>
    </w:p>
    <w:p w:rsidR="00000000" w:rsidDel="00000000" w:rsidP="00000000" w:rsidRDefault="00000000" w:rsidRPr="00000000" w14:paraId="000003B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 xml:space="preserve">проф. Силвия Борисова, д.оз.н.</w:t>
      </w:r>
    </w:p>
    <w:p w:rsidR="00000000" w:rsidDel="00000000" w:rsidP="00000000" w:rsidRDefault="00000000" w:rsidRPr="00000000" w14:paraId="000003B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y810tw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 xml:space="preserve">Ръководител УС „Медицинска сестра“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26" w:top="630" w:left="1417" w:right="12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qFormat w:val="1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 w:val="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qFormat w:val="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 w:val="1"/>
    <w:locked w:val="1"/>
    <w:rPr>
      <w:rFonts w:cs="Times New Roman"/>
      <w:b w:val="1"/>
    </w:rPr>
  </w:style>
  <w:style w:type="paragraph" w:styleId="Subtitle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1"/>
    <w:uiPriority w:val="9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erChar" w:customStyle="1">
    <w:name w:val="Header Char"/>
    <w:basedOn w:val="DefaultParagraphFont"/>
    <w:link w:val="Header"/>
    <w:uiPriority w:val="99"/>
    <w:locked w:val="1"/>
    <w:rPr>
      <w:rFonts w:ascii="Calibri" w:cs="Times New Roman" w:hAnsi="Calibri"/>
    </w:rPr>
  </w:style>
  <w:style w:type="character" w:styleId="FooterChar" w:customStyle="1">
    <w:name w:val="Footer Char"/>
    <w:basedOn w:val="DefaultParagraphFont"/>
    <w:link w:val="Footer"/>
    <w:uiPriority w:val="99"/>
    <w:qFormat w:val="1"/>
    <w:locked w:val="1"/>
    <w:rPr>
      <w:rFonts w:ascii="Calibri" w:cs="Times New Roman" w:hAnsi="Calibri"/>
    </w:rPr>
  </w:style>
  <w:style w:type="table" w:styleId="TableGrid1" w:customStyle="1">
    <w:name w:val="Table Grid1"/>
    <w:uiPriority w:val="9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99"/>
    <w:qFormat w:val="1"/>
    <w:pPr>
      <w:ind w:left="720"/>
      <w:contextualSpacing w:val="1"/>
    </w:p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locked w:val="1"/>
    <w:rPr>
      <w:rFonts w:ascii="Tahoma" w:cs="Times New Roman" w:hAnsi="Tahoma"/>
      <w:sz w:val="16"/>
      <w:lang w:eastAsia="en-US"/>
    </w:rPr>
  </w:style>
  <w:style w:type="table" w:styleId="TableGrid2" w:customStyle="1">
    <w:name w:val="Table Grid2"/>
    <w:uiPriority w:val="9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" w:customStyle="1">
    <w:name w:val="Table Grid11"/>
    <w:uiPriority w:val="9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pple-tab-span" w:customStyle="1">
    <w:name w:val="apple-tab-span"/>
    <w:basedOn w:val="DefaultParagraphFont"/>
    <w:qFormat w:val="1"/>
  </w:style>
  <w:style w:type="table" w:styleId="Style27" w:customStyle="1">
    <w:name w:val="_Style 27"/>
    <w:basedOn w:val="TableNormal1"/>
    <w:qFormat w:val="1"/>
    <w:tblPr>
      <w:tblCellMar>
        <w:left w:w="115.0" w:type="dxa"/>
        <w:right w:w="115.0" w:type="dxa"/>
      </w:tblCellMar>
    </w:tblPr>
  </w:style>
  <w:style w:type="table" w:styleId="Style28" w:customStyle="1">
    <w:name w:val="_Style 28"/>
    <w:basedOn w:val="TableNormal1"/>
    <w:qFormat w:val="1"/>
    <w:tblPr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96kvSKhFxRvSNtjbw0gOEBARfw==">CgMxLjAyCGguZ2pkZ3hzMgloLjMwajB6bGwyCWguMWZvYjl0ZTIJaC4zem55c2g3MgloLjJldDkycDAyCGgudHlqY3d0MgloLjNkeTZ2a20yCWguMXQzaDVzZjIJaC40ZDM0b2c4MgloLjJ4Y3l0cGkyCWguMTdkcDh2dTIJaC4zcmRjcmpuMgloLjI2aW4xcmcyCGgubG54Yno5MgloLjM1bmt1bjIyCWguNDRzaW5pbzIJaC4yanhzeHFoMghoLnozMzd5YTIJaC4zajJxcW0zMgloLjF5ODEwdHc4AHIhMTEtQTdDRG9vaW9yUjdINFZ0TXJQX2lQYmlBOXRCa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2022-12-09T10:14:00Z</dcterms:created>
  <dc:creator>Mariana Dimitrova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265C1C87B95347F68E3EFB5BE38E6F77</vt:lpwstr>
  </property>
</Properties>
</file>