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B6" w:rsidRPr="00657513" w:rsidRDefault="00657513" w:rsidP="00657513">
      <w:pPr>
        <w:rPr>
          <w:color w:val="2F5496" w:themeColor="accent5" w:themeShade="BF"/>
          <w:sz w:val="24"/>
          <w:szCs w:val="24"/>
          <w:lang w:val="en-US"/>
        </w:rPr>
      </w:pPr>
      <w:r w:rsidRPr="00657513">
        <w:rPr>
          <w:noProof/>
          <w:color w:val="2F5496" w:themeColor="accent5" w:themeShade="BF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6391275" cy="1219093"/>
            <wp:effectExtent l="0" t="0" r="0" b="635"/>
            <wp:wrapTight wrapText="bothSides">
              <wp:wrapPolygon edited="0">
                <wp:start x="0" y="0"/>
                <wp:lineTo x="0" y="21274"/>
                <wp:lineTo x="21503" y="21274"/>
                <wp:lineTo x="21503" y="0"/>
                <wp:lineTo x="0" y="0"/>
              </wp:wrapPolygon>
            </wp:wrapTight>
            <wp:docPr id="8" name="Picture 8" descr="F:\Dropbox\2_Кариерно развитие\09_Сайт\Сайт ЦКР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ropbox\2_Кариерно развитие\09_Сайт\Сайт ЦКР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1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3E" w:rsidRPr="00657513">
        <w:rPr>
          <w:color w:val="2F5496" w:themeColor="accent5" w:themeShade="BF"/>
          <w:sz w:val="24"/>
          <w:szCs w:val="24"/>
          <w:lang w:val="en-US"/>
        </w:rPr>
        <w:t xml:space="preserve">       </w:t>
      </w:r>
    </w:p>
    <w:p w:rsidR="00657513" w:rsidRPr="00657513" w:rsidRDefault="00657513" w:rsidP="00234FC8">
      <w:pPr>
        <w:tabs>
          <w:tab w:val="left" w:pos="567"/>
        </w:tabs>
        <w:jc w:val="center"/>
        <w:rPr>
          <w:b/>
          <w:bCs/>
          <w:i/>
          <w:color w:val="C00000"/>
          <w:sz w:val="24"/>
          <w:szCs w:val="24"/>
          <w:lang w:val="en-US"/>
        </w:rPr>
      </w:pPr>
    </w:p>
    <w:p w:rsidR="00CA2C28" w:rsidRDefault="00CA2C28" w:rsidP="00DB00BE">
      <w:pPr>
        <w:tabs>
          <w:tab w:val="left" w:pos="567"/>
        </w:tabs>
        <w:jc w:val="center"/>
        <w:rPr>
          <w:b/>
          <w:bCs/>
          <w:i/>
          <w:color w:val="C00000"/>
          <w:sz w:val="32"/>
          <w:szCs w:val="32"/>
          <w:lang w:val="en-US"/>
        </w:rPr>
      </w:pPr>
    </w:p>
    <w:p w:rsidR="00DB00BE" w:rsidRPr="00DB00BE" w:rsidRDefault="00DB00BE" w:rsidP="00DB00BE">
      <w:pPr>
        <w:tabs>
          <w:tab w:val="left" w:pos="567"/>
        </w:tabs>
        <w:jc w:val="center"/>
        <w:rPr>
          <w:b/>
          <w:bCs/>
          <w:i/>
          <w:color w:val="C00000"/>
          <w:sz w:val="32"/>
          <w:szCs w:val="32"/>
          <w:lang w:val="en-US"/>
        </w:rPr>
      </w:pPr>
      <w:r w:rsidRPr="00DB00BE">
        <w:rPr>
          <w:b/>
          <w:bCs/>
          <w:i/>
          <w:color w:val="C00000"/>
          <w:sz w:val="32"/>
          <w:szCs w:val="32"/>
          <w:lang w:val="en-US"/>
        </w:rPr>
        <w:t xml:space="preserve">СПЕЦИАЛИСТ РАЗРАБОТКА НА НОВИ ПРОДУКТИ </w:t>
      </w:r>
    </w:p>
    <w:p w:rsidR="00DB00BE" w:rsidRDefault="00DB00BE" w:rsidP="00DB00BE">
      <w:pPr>
        <w:tabs>
          <w:tab w:val="left" w:pos="567"/>
        </w:tabs>
        <w:jc w:val="center"/>
        <w:rPr>
          <w:bCs/>
          <w:i/>
          <w:color w:val="000000" w:themeColor="text1"/>
          <w:sz w:val="28"/>
          <w:szCs w:val="28"/>
          <w:lang w:val="en-US"/>
        </w:rPr>
      </w:pPr>
      <w:r>
        <w:rPr>
          <w:bCs/>
          <w:i/>
          <w:color w:val="000000" w:themeColor="text1"/>
          <w:sz w:val="28"/>
          <w:szCs w:val="28"/>
          <w:lang w:val="en-US"/>
        </w:rPr>
        <w:t>(</w:t>
      </w:r>
      <w:proofErr w:type="spellStart"/>
      <w:r>
        <w:rPr>
          <w:bCs/>
          <w:i/>
          <w:color w:val="000000" w:themeColor="text1"/>
          <w:sz w:val="28"/>
          <w:szCs w:val="28"/>
          <w:lang w:val="en-US"/>
        </w:rPr>
        <w:t>базирана</w:t>
      </w:r>
      <w:proofErr w:type="spellEnd"/>
      <w:r>
        <w:rPr>
          <w:bCs/>
          <w:i/>
          <w:color w:val="000000" w:themeColor="text1"/>
          <w:sz w:val="28"/>
          <w:szCs w:val="28"/>
          <w:lang w:val="en-US"/>
        </w:rPr>
        <w:t xml:space="preserve"> в гр. </w:t>
      </w:r>
      <w:proofErr w:type="spellStart"/>
      <w:r>
        <w:rPr>
          <w:bCs/>
          <w:i/>
          <w:color w:val="000000" w:themeColor="text1"/>
          <w:sz w:val="28"/>
          <w:szCs w:val="28"/>
          <w:lang w:val="en-US"/>
        </w:rPr>
        <w:t>Т</w:t>
      </w:r>
      <w:r w:rsidRPr="00DB00BE">
        <w:rPr>
          <w:bCs/>
          <w:i/>
          <w:color w:val="000000" w:themeColor="text1"/>
          <w:sz w:val="28"/>
          <w:szCs w:val="28"/>
          <w:lang w:val="en-US"/>
        </w:rPr>
        <w:t>роян</w:t>
      </w:r>
      <w:proofErr w:type="spellEnd"/>
      <w:r w:rsidRPr="00DB00BE">
        <w:rPr>
          <w:bCs/>
          <w:i/>
          <w:color w:val="000000" w:themeColor="text1"/>
          <w:sz w:val="28"/>
          <w:szCs w:val="28"/>
          <w:lang w:val="en-US"/>
        </w:rPr>
        <w:t>)</w:t>
      </w:r>
    </w:p>
    <w:p w:rsidR="00DB00BE" w:rsidRPr="00DB00BE" w:rsidRDefault="00DB00BE" w:rsidP="00DB00BE">
      <w:pPr>
        <w:tabs>
          <w:tab w:val="left" w:pos="567"/>
        </w:tabs>
        <w:jc w:val="center"/>
        <w:rPr>
          <w:bCs/>
          <w:i/>
          <w:color w:val="000000" w:themeColor="text1"/>
          <w:sz w:val="10"/>
          <w:szCs w:val="28"/>
          <w:lang w:val="en-US"/>
        </w:rPr>
      </w:pPr>
    </w:p>
    <w:p w:rsidR="00DB00BE" w:rsidRDefault="006013C4" w:rsidP="00DB00BE">
      <w:pPr>
        <w:spacing w:after="0" w:line="240" w:lineRule="auto"/>
        <w:ind w:firstLine="720"/>
        <w:jc w:val="both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</w:pPr>
      <w:proofErr w:type="spellStart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Тева</w:t>
      </w:r>
      <w:proofErr w:type="spellEnd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proofErr w:type="spellStart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Фармасютикълс</w:t>
      </w:r>
      <w:proofErr w:type="spellEnd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proofErr w:type="spellStart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Индъстрийз</w:t>
      </w:r>
      <w:proofErr w:type="spellEnd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proofErr w:type="spellStart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Ltd</w:t>
      </w:r>
      <w:proofErr w:type="spellEnd"/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.</w:t>
      </w:r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657513">
        <w:rPr>
          <w:rFonts w:ascii="Book Antiqua" w:eastAsia="Times New Roman" w:hAnsi="Book Antiqua" w:cs="Arial"/>
          <w:i/>
          <w:color w:val="000000"/>
          <w:sz w:val="24"/>
          <w:szCs w:val="24"/>
          <w:shd w:val="clear" w:color="auto" w:fill="FFFFFF"/>
          <w:lang w:eastAsia="bg-BG"/>
        </w:rPr>
        <w:t>(NYSE и TASE: TEVA)</w:t>
      </w:r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 xml:space="preserve"> е глобален лидер в генеричната индустрия с иновативни терапии в избрани области, включително Централна нервна система (CNS,), болка и респираторна област. От август 2016 г. Актавис е част от </w:t>
      </w:r>
      <w:proofErr w:type="spellStart"/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>Тева</w:t>
      </w:r>
      <w:proofErr w:type="spellEnd"/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 xml:space="preserve">. В България обединената компания работи с името </w:t>
      </w:r>
      <w:r w:rsidR="00657513"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„</w:t>
      </w:r>
      <w:r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Актавис</w:t>
      </w:r>
      <w:r w:rsidR="00657513" w:rsidRPr="00657513">
        <w:rPr>
          <w:rFonts w:ascii="Book Antiqua" w:eastAsia="Times New Roman" w:hAnsi="Book Antiqua" w:cs="Arial"/>
          <w:b/>
          <w:color w:val="000000"/>
          <w:sz w:val="24"/>
          <w:szCs w:val="24"/>
          <w:shd w:val="clear" w:color="auto" w:fill="FFFFFF"/>
          <w:lang w:eastAsia="bg-BG"/>
        </w:rPr>
        <w:t>“</w:t>
      </w:r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 xml:space="preserve"> и е най-големия</w:t>
      </w:r>
      <w:r w:rsid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>т</w:t>
      </w:r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 xml:space="preserve"> работодател във фармацевтичната индустрия. Актавис-компания на </w:t>
      </w:r>
      <w:proofErr w:type="spellStart"/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>Тева</w:t>
      </w:r>
      <w:proofErr w:type="spellEnd"/>
      <w:r w:rsidRPr="0065751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bg-BG"/>
        </w:rPr>
        <w:t>- управлява два фармацевтични завода, търговска организация и множество глобални корпоративни функции.</w:t>
      </w:r>
    </w:p>
    <w:p w:rsidR="00DB00BE" w:rsidRPr="00DB00BE" w:rsidRDefault="00DB00BE" w:rsidP="00DB00BE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bg-BG"/>
        </w:rPr>
      </w:pPr>
      <w:proofErr w:type="spellStart"/>
      <w:r w:rsidRPr="00DB00BE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>Aктавис</w:t>
      </w:r>
      <w:proofErr w:type="spellEnd"/>
      <w:r w:rsidRPr="00DB00BE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 xml:space="preserve"> - компания на </w:t>
      </w:r>
      <w:proofErr w:type="spellStart"/>
      <w:r w:rsidRPr="00DB00BE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>Тева</w:t>
      </w:r>
      <w:proofErr w:type="spellEnd"/>
      <w:r w:rsidRPr="00DB00BE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 търси да присъедини към своя екип амбициозни и мотивирани кандидати за длъжността </w:t>
      </w:r>
      <w:r w:rsidRPr="00DB00BE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>Специалист разработка на нови продукти</w:t>
      </w:r>
      <w:r w:rsidRPr="00DB00BE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, Дирекция </w:t>
      </w:r>
      <w:r w:rsidRPr="00DB00BE">
        <w:rPr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t>"Изследване и развитие"</w:t>
      </w:r>
      <w:r w:rsidRPr="00DB00BE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 в град Троян.</w:t>
      </w:r>
    </w:p>
    <w:p w:rsidR="00DB00BE" w:rsidRPr="00DB00BE" w:rsidRDefault="00DB00BE" w:rsidP="00DB00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bCs/>
          <w:color w:val="424242"/>
          <w:sz w:val="12"/>
        </w:rPr>
      </w:pPr>
    </w:p>
    <w:p w:rsidR="00DB00BE" w:rsidRPr="00DB00BE" w:rsidRDefault="00DB00BE" w:rsidP="00DB0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Book Antiqua" w:hAnsi="Book Antiqua" w:cs="Arial"/>
          <w:color w:val="000000"/>
        </w:rPr>
      </w:pPr>
      <w:r w:rsidRPr="00DB00BE">
        <w:rPr>
          <w:rFonts w:ascii="Book Antiqua" w:hAnsi="Book Antiqua" w:cs="Arial"/>
          <w:b/>
          <w:bCs/>
          <w:color w:val="424242"/>
        </w:rPr>
        <w:t>Специалист разработване на нови продукти</w:t>
      </w:r>
      <w:r w:rsidRPr="00DB00BE">
        <w:rPr>
          <w:rFonts w:ascii="Book Antiqua" w:hAnsi="Book Antiqua" w:cs="Arial"/>
          <w:color w:val="424242"/>
        </w:rPr>
        <w:t xml:space="preserve"> </w:t>
      </w:r>
      <w:r>
        <w:rPr>
          <w:rFonts w:ascii="Book Antiqua" w:hAnsi="Book Antiqua" w:cs="Arial"/>
          <w:color w:val="424242"/>
        </w:rPr>
        <w:t>у</w:t>
      </w:r>
      <w:r w:rsidRPr="00DB00BE">
        <w:rPr>
          <w:rFonts w:ascii="Book Antiqua" w:hAnsi="Book Antiqua" w:cs="Arial"/>
          <w:color w:val="000000"/>
        </w:rPr>
        <w:t xml:space="preserve">частва в разработването на състав и технологичен процес на нови генерични продукти в съответствие със съвременните високи стандарти на </w:t>
      </w:r>
      <w:proofErr w:type="spellStart"/>
      <w:r w:rsidRPr="00DB00BE">
        <w:rPr>
          <w:rFonts w:ascii="Book Antiqua" w:hAnsi="Book Antiqua" w:cs="Arial"/>
          <w:color w:val="000000"/>
        </w:rPr>
        <w:t>фарма</w:t>
      </w:r>
      <w:proofErr w:type="spellEnd"/>
      <w:r w:rsidRPr="00DB00BE">
        <w:rPr>
          <w:rFonts w:ascii="Book Antiqua" w:hAnsi="Book Antiqua" w:cs="Arial"/>
          <w:color w:val="000000"/>
        </w:rPr>
        <w:t xml:space="preserve"> индустрията.</w:t>
      </w:r>
    </w:p>
    <w:p w:rsidR="00DB00BE" w:rsidRPr="00DB00BE" w:rsidRDefault="00DB00BE" w:rsidP="00DB00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/>
          <w:sz w:val="14"/>
        </w:rPr>
      </w:pPr>
    </w:p>
    <w:p w:rsidR="00DB00BE" w:rsidRDefault="00DB00BE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  <w:t>Основни отговорности: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 </w:t>
      </w:r>
    </w:p>
    <w:p w:rsidR="00CA2C28" w:rsidRPr="00DB00BE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</w:p>
    <w:p w:rsidR="00DB00BE" w:rsidRPr="00DB00BE" w:rsidRDefault="00DB00BE" w:rsidP="00DB00BE">
      <w:pPr>
        <w:numPr>
          <w:ilvl w:val="0"/>
          <w:numId w:val="32"/>
        </w:numPr>
        <w:shd w:val="clear" w:color="auto" w:fill="FFFFFF"/>
        <w:spacing w:line="240" w:lineRule="exact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Разработва и внедрява в производството нови продукти и нови технологични процеси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2"/>
        </w:numPr>
        <w:shd w:val="clear" w:color="auto" w:fill="FFFFFF"/>
        <w:spacing w:line="240" w:lineRule="exact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Изготвя съпровождащата процес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а на разработване документация - 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лабораторни и пилотни записи; доклади от разработка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2"/>
        </w:numPr>
        <w:shd w:val="clear" w:color="auto" w:fill="FFFFFF"/>
        <w:spacing w:line="240" w:lineRule="exact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Работи съвместно с екип от аналитици, които са отговорни за разработване на необходимите аналитични методи, за да се подсигури правилния избор на помощни вещества и технология за новия продукт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2"/>
        </w:numPr>
        <w:shd w:val="clear" w:color="auto" w:fill="FFFFFF"/>
        <w:spacing w:line="240" w:lineRule="exact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Участва в трансфера на ново разработения лекарствен продукт от пилотна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 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мощност към производствените мощности на компанията като изготвя съответната трансферна документация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CA2C28" w:rsidRPr="00CA2C28" w:rsidRDefault="00DB00BE" w:rsidP="00CA2C28">
      <w:pPr>
        <w:numPr>
          <w:ilvl w:val="0"/>
          <w:numId w:val="32"/>
        </w:numPr>
        <w:shd w:val="clear" w:color="auto" w:fill="FFFFFF"/>
        <w:spacing w:line="240" w:lineRule="exact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Изготвя съответните части от регист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рационното досие на продукта – ф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армацевтично разработване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2"/>
        </w:numPr>
        <w:shd w:val="clear" w:color="auto" w:fill="FFFFFF"/>
        <w:spacing w:line="240" w:lineRule="exact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Със знанията натрупани в процеса на разработване осигурява съдействие за поддържане и управление на целия жизнен цикъл на продукта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.</w:t>
      </w: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CA2C28" w:rsidRDefault="00CA2C28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</w:pPr>
    </w:p>
    <w:p w:rsidR="00DB00BE" w:rsidRPr="00DB00BE" w:rsidRDefault="00DB00BE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bookmarkStart w:id="0" w:name="_GoBack"/>
      <w:bookmarkEnd w:id="0"/>
      <w:r w:rsidRPr="00DB00BE"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  <w:t>Изисквания към кандидатите: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 </w:t>
      </w:r>
    </w:p>
    <w:p w:rsidR="00DB00BE" w:rsidRPr="00DB00BE" w:rsidRDefault="00DB00BE" w:rsidP="00DB00BE">
      <w:pPr>
        <w:numPr>
          <w:ilvl w:val="0"/>
          <w:numId w:val="33"/>
        </w:numPr>
        <w:shd w:val="clear" w:color="auto" w:fill="FFFFFF"/>
        <w:spacing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Висше образование, специалност 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„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Фармация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“;</w:t>
      </w:r>
    </w:p>
    <w:p w:rsidR="00DB00BE" w:rsidRPr="00DB00BE" w:rsidRDefault="00DB00BE" w:rsidP="00DB00BE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Изявено аналитично, иновативно и креативно мислене и умения за развойна дейност, създаване и внедряване на нови технологии, готовност за учене и усъвършенстване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3"/>
        </w:numPr>
        <w:shd w:val="clear" w:color="auto" w:fill="FFFFFF"/>
        <w:spacing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Предишен опит в разработването и внедряването на лекарствени продукти в производството, ще се счита за предимство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Много добро владеене на английски език (или готовност да постигне това ниво за кратки срокове)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Отлични умения за работа в екип, ориентираност към постигане на резултати в зададени срокове, отговорност и почтеност при изпълнението на поставените задачи, работа в динамична работна среда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.</w:t>
      </w:r>
    </w:p>
    <w:p w:rsidR="00DB00BE" w:rsidRPr="00DB00BE" w:rsidRDefault="00DB00BE" w:rsidP="00DB00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b/>
          <w:bCs/>
          <w:color w:val="424242"/>
          <w:sz w:val="24"/>
          <w:szCs w:val="24"/>
          <w:lang w:eastAsia="bg-BG"/>
        </w:rPr>
        <w:t>Ние предлагаме:</w:t>
      </w: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 xml:space="preserve"> </w:t>
      </w:r>
    </w:p>
    <w:p w:rsidR="00DB00BE" w:rsidRP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Интересна и предизвикателна работа в областта на развойната дейност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Позиция в световноизвестна фармацевтична компания, лидер на генеричния пазар, известна със своите добри практики, високи стандарти и изисквания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Дългосрочно обучение и реални възможности за професионално развитие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Стимулиращо трудово възнаграждение и допълнителни социални придобивки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P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Съвременна работна среда, апаратура и оборудване на световно ниво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;</w:t>
      </w:r>
    </w:p>
    <w:p w:rsidR="00DB00BE" w:rsidRDefault="00DB00BE" w:rsidP="00DB00BE">
      <w:pPr>
        <w:numPr>
          <w:ilvl w:val="0"/>
          <w:numId w:val="34"/>
        </w:numPr>
        <w:shd w:val="clear" w:color="auto" w:fill="FFFFFF"/>
        <w:spacing w:line="240" w:lineRule="auto"/>
        <w:rPr>
          <w:rFonts w:ascii="Arial" w:eastAsia="Times New Roman" w:hAnsi="Arial" w:cs="Arial"/>
          <w:color w:val="424242"/>
          <w:lang w:eastAsia="bg-BG"/>
        </w:rPr>
      </w:pPr>
      <w:r w:rsidRPr="00DB00BE"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Работа в мултинационална среда с възможност за обмяна на знания и опит</w:t>
      </w:r>
      <w:r>
        <w:rPr>
          <w:rFonts w:ascii="Book Antiqua" w:eastAsia="Times New Roman" w:hAnsi="Book Antiqua" w:cs="Arial"/>
          <w:color w:val="424242"/>
          <w:sz w:val="24"/>
          <w:szCs w:val="24"/>
          <w:lang w:eastAsia="bg-BG"/>
        </w:rPr>
        <w:t>.</w:t>
      </w:r>
    </w:p>
    <w:p w:rsidR="00DB00BE" w:rsidRPr="00DB00BE" w:rsidRDefault="00DB00BE" w:rsidP="00DB00BE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424242"/>
          <w:sz w:val="14"/>
          <w:lang w:eastAsia="bg-BG"/>
        </w:rPr>
      </w:pPr>
    </w:p>
    <w:p w:rsidR="00EE54BE" w:rsidRPr="00444A9F" w:rsidRDefault="00444A9F" w:rsidP="00444A9F">
      <w:pPr>
        <w:pStyle w:val="ListParagraph"/>
        <w:ind w:left="0"/>
        <w:jc w:val="both"/>
        <w:rPr>
          <w:rFonts w:ascii="Book Antiqua" w:hAnsi="Book Antiqua"/>
          <w:bCs/>
          <w:color w:val="000000" w:themeColor="text1"/>
          <w:sz w:val="24"/>
          <w:szCs w:val="24"/>
        </w:rPr>
      </w:pPr>
      <w:r w:rsidRPr="00444A9F">
        <w:rPr>
          <w:rFonts w:ascii="Book Antiqua" w:hAnsi="Book Antiqua"/>
          <w:bCs/>
          <w:color w:val="000000" w:themeColor="text1"/>
          <w:sz w:val="24"/>
          <w:szCs w:val="24"/>
        </w:rPr>
        <w:t>Ако това предложение представлява интерес за Вас, моля изпратете Вашата автобиография на електронен адрес:</w:t>
      </w:r>
    </w:p>
    <w:p w:rsidR="00444A9F" w:rsidRDefault="003E116E" w:rsidP="00B05D23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ind w:right="284"/>
        <w:contextualSpacing/>
        <w:jc w:val="both"/>
        <w:rPr>
          <w:b/>
          <w:color w:val="FFFFFF"/>
          <w:sz w:val="24"/>
          <w:szCs w:val="24"/>
        </w:rPr>
      </w:pPr>
      <w:r w:rsidRPr="00657513">
        <w:rPr>
          <w:b/>
          <w:color w:val="FFFFFF"/>
          <w:sz w:val="24"/>
          <w:szCs w:val="24"/>
          <w:lang w:val="en-GB"/>
        </w:rPr>
        <w:t xml:space="preserve">E-mail: </w:t>
      </w:r>
      <w:hyperlink r:id="rId7" w:history="1">
        <w:r w:rsidR="00444A9F" w:rsidRPr="00444A9F">
          <w:rPr>
            <w:rStyle w:val="Hyperlink"/>
            <w:b/>
            <w:color w:val="FFFFFF" w:themeColor="background1"/>
            <w:sz w:val="24"/>
            <w:szCs w:val="24"/>
            <w:u w:val="none"/>
          </w:rPr>
          <w:t>tsvetelina.razhankova@teva.bg</w:t>
        </w:r>
      </w:hyperlink>
    </w:p>
    <w:p w:rsidR="00444A9F" w:rsidRDefault="00444A9F" w:rsidP="00B05D23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ind w:right="284"/>
        <w:contextualSpacing/>
        <w:jc w:val="both"/>
        <w:rPr>
          <w:b/>
          <w:color w:val="FFFFFF"/>
          <w:sz w:val="24"/>
          <w:szCs w:val="24"/>
        </w:rPr>
      </w:pPr>
    </w:p>
    <w:p w:rsidR="00444A9F" w:rsidRDefault="00444A9F" w:rsidP="00444A9F">
      <w:pPr>
        <w:rPr>
          <w:sz w:val="24"/>
          <w:szCs w:val="24"/>
        </w:rPr>
      </w:pPr>
    </w:p>
    <w:p w:rsidR="00444A9F" w:rsidRPr="00657513" w:rsidRDefault="00444A9F" w:rsidP="00444A9F">
      <w:pPr>
        <w:spacing w:line="240" w:lineRule="exact"/>
        <w:ind w:right="284"/>
        <w:jc w:val="both"/>
        <w:rPr>
          <w:b/>
          <w:i/>
          <w:sz w:val="24"/>
          <w:szCs w:val="24"/>
          <w:u w:val="single"/>
        </w:rPr>
      </w:pPr>
      <w:r w:rsidRPr="00657513">
        <w:rPr>
          <w:b/>
          <w:i/>
          <w:sz w:val="24"/>
          <w:szCs w:val="24"/>
          <w:u w:val="single"/>
        </w:rPr>
        <w:t xml:space="preserve">ЦЕНТЪР ЗА КАРИЕРНО РАЗВИТИЕ  </w:t>
      </w:r>
      <w:r w:rsidRPr="00657513">
        <w:rPr>
          <w:b/>
          <w:i/>
          <w:color w:val="000000"/>
          <w:sz w:val="24"/>
          <w:szCs w:val="24"/>
          <w:u w:val="single"/>
        </w:rPr>
        <w:t>МУ- Варна тел. 052/ 677084</w:t>
      </w:r>
    </w:p>
    <w:p w:rsidR="00444A9F" w:rsidRDefault="00444A9F" w:rsidP="00444A9F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ind w:right="284"/>
        <w:jc w:val="both"/>
        <w:rPr>
          <w:b/>
          <w:color w:val="FFFFFF"/>
          <w:sz w:val="24"/>
          <w:szCs w:val="24"/>
          <w:lang w:val="en-GB"/>
        </w:rPr>
      </w:pPr>
      <w:r w:rsidRPr="00657513">
        <w:rPr>
          <w:b/>
          <w:color w:val="FFFFFF"/>
          <w:sz w:val="24"/>
          <w:szCs w:val="24"/>
          <w:lang w:val="en-GB"/>
        </w:rPr>
        <w:t>E-mail:</w:t>
      </w:r>
      <w:r>
        <w:rPr>
          <w:b/>
          <w:color w:val="FFFFFF"/>
          <w:sz w:val="24"/>
          <w:szCs w:val="24"/>
          <w:lang w:val="en-GB"/>
        </w:rPr>
        <w:t xml:space="preserve"> </w:t>
      </w:r>
      <w:hyperlink r:id="rId8" w:history="1">
        <w:r w:rsidRPr="00444A9F">
          <w:rPr>
            <w:rStyle w:val="Hyperlink"/>
            <w:b/>
            <w:color w:val="FFFFFF" w:themeColor="background1"/>
            <w:sz w:val="24"/>
            <w:szCs w:val="24"/>
            <w:u w:val="none"/>
            <w:lang w:val="en-GB"/>
          </w:rPr>
          <w:t>kariera@mu-varna.bg</w:t>
        </w:r>
      </w:hyperlink>
    </w:p>
    <w:p w:rsidR="00444A9F" w:rsidRPr="00657513" w:rsidRDefault="00444A9F" w:rsidP="00444A9F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ind w:right="284"/>
        <w:jc w:val="both"/>
        <w:rPr>
          <w:b/>
          <w:color w:val="FFFFFF"/>
          <w:sz w:val="24"/>
          <w:szCs w:val="24"/>
          <w:lang w:val="en-GB"/>
        </w:rPr>
      </w:pPr>
      <w:r>
        <w:rPr>
          <w:b/>
          <w:color w:val="FFFFFF"/>
          <w:sz w:val="24"/>
          <w:szCs w:val="24"/>
          <w:lang w:val="en-GB"/>
        </w:rPr>
        <w:t xml:space="preserve">             kariera.mu.varna@gmail.com</w:t>
      </w:r>
    </w:p>
    <w:p w:rsidR="00EE54BE" w:rsidRPr="00444A9F" w:rsidRDefault="00EE54BE" w:rsidP="00444A9F">
      <w:pPr>
        <w:ind w:firstLine="720"/>
        <w:rPr>
          <w:sz w:val="24"/>
          <w:szCs w:val="24"/>
        </w:rPr>
      </w:pPr>
    </w:p>
    <w:sectPr w:rsidR="00EE54BE" w:rsidRPr="00444A9F" w:rsidSect="00CA2C28">
      <w:pgSz w:w="12240" w:h="15840"/>
      <w:pgMar w:top="284" w:right="104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99"/>
    <w:multiLevelType w:val="hybridMultilevel"/>
    <w:tmpl w:val="EE304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5697F"/>
    <w:multiLevelType w:val="hybridMultilevel"/>
    <w:tmpl w:val="DE5C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76CD"/>
    <w:multiLevelType w:val="hybridMultilevel"/>
    <w:tmpl w:val="D208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1636"/>
    <w:multiLevelType w:val="hybridMultilevel"/>
    <w:tmpl w:val="7526A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C77FE7"/>
    <w:multiLevelType w:val="hybridMultilevel"/>
    <w:tmpl w:val="1C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F25A3"/>
    <w:multiLevelType w:val="hybridMultilevel"/>
    <w:tmpl w:val="1DD6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4CD"/>
    <w:multiLevelType w:val="multilevel"/>
    <w:tmpl w:val="022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42224"/>
    <w:multiLevelType w:val="hybridMultilevel"/>
    <w:tmpl w:val="4BD21CEA"/>
    <w:lvl w:ilvl="0" w:tplc="6FC6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73B6"/>
    <w:multiLevelType w:val="hybridMultilevel"/>
    <w:tmpl w:val="E7E27B72"/>
    <w:lvl w:ilvl="0" w:tplc="7DC0A97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584"/>
    <w:multiLevelType w:val="multilevel"/>
    <w:tmpl w:val="A04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16B62"/>
    <w:multiLevelType w:val="hybridMultilevel"/>
    <w:tmpl w:val="B5A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158E"/>
    <w:multiLevelType w:val="hybridMultilevel"/>
    <w:tmpl w:val="2B6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10799"/>
    <w:multiLevelType w:val="hybridMultilevel"/>
    <w:tmpl w:val="3C8C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7EB7"/>
    <w:multiLevelType w:val="hybridMultilevel"/>
    <w:tmpl w:val="05784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5307F"/>
    <w:multiLevelType w:val="multilevel"/>
    <w:tmpl w:val="8F5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D3821"/>
    <w:multiLevelType w:val="hybridMultilevel"/>
    <w:tmpl w:val="D7B85C04"/>
    <w:lvl w:ilvl="0" w:tplc="C090E4EC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54B"/>
    <w:multiLevelType w:val="hybridMultilevel"/>
    <w:tmpl w:val="1A8C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2036"/>
    <w:multiLevelType w:val="hybridMultilevel"/>
    <w:tmpl w:val="E37A4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63B31"/>
    <w:multiLevelType w:val="hybridMultilevel"/>
    <w:tmpl w:val="2DB6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8575A"/>
    <w:multiLevelType w:val="hybridMultilevel"/>
    <w:tmpl w:val="075E00B6"/>
    <w:lvl w:ilvl="0" w:tplc="C292046C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641138"/>
    <w:multiLevelType w:val="hybridMultilevel"/>
    <w:tmpl w:val="A33A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67EE9"/>
    <w:multiLevelType w:val="multilevel"/>
    <w:tmpl w:val="2D9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875C6"/>
    <w:multiLevelType w:val="hybridMultilevel"/>
    <w:tmpl w:val="206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4162B"/>
    <w:multiLevelType w:val="hybridMultilevel"/>
    <w:tmpl w:val="2A985BC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D1B91"/>
    <w:multiLevelType w:val="hybridMultilevel"/>
    <w:tmpl w:val="80C6C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06784C"/>
    <w:multiLevelType w:val="hybridMultilevel"/>
    <w:tmpl w:val="A822D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A0E5F32"/>
    <w:multiLevelType w:val="hybridMultilevel"/>
    <w:tmpl w:val="745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D70F48"/>
    <w:multiLevelType w:val="hybridMultilevel"/>
    <w:tmpl w:val="C56AFC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BF03201"/>
    <w:multiLevelType w:val="multilevel"/>
    <w:tmpl w:val="F77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C6793C"/>
    <w:multiLevelType w:val="hybridMultilevel"/>
    <w:tmpl w:val="959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F9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B13F1"/>
    <w:multiLevelType w:val="hybridMultilevel"/>
    <w:tmpl w:val="755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56C06"/>
    <w:multiLevelType w:val="hybridMultilevel"/>
    <w:tmpl w:val="CD60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69A9"/>
    <w:multiLevelType w:val="hybridMultilevel"/>
    <w:tmpl w:val="8A92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5BD5"/>
    <w:multiLevelType w:val="multilevel"/>
    <w:tmpl w:val="82B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25"/>
  </w:num>
  <w:num w:numId="5">
    <w:abstractNumId w:val="11"/>
  </w:num>
  <w:num w:numId="6">
    <w:abstractNumId w:val="30"/>
  </w:num>
  <w:num w:numId="7">
    <w:abstractNumId w:val="22"/>
  </w:num>
  <w:num w:numId="8">
    <w:abstractNumId w:val="20"/>
  </w:num>
  <w:num w:numId="9">
    <w:abstractNumId w:val="19"/>
  </w:num>
  <w:num w:numId="10">
    <w:abstractNumId w:val="32"/>
  </w:num>
  <w:num w:numId="11">
    <w:abstractNumId w:val="15"/>
  </w:num>
  <w:num w:numId="12">
    <w:abstractNumId w:val="23"/>
  </w:num>
  <w:num w:numId="13">
    <w:abstractNumId w:val="1"/>
  </w:num>
  <w:num w:numId="14">
    <w:abstractNumId w:val="5"/>
  </w:num>
  <w:num w:numId="15">
    <w:abstractNumId w:val="8"/>
  </w:num>
  <w:num w:numId="16">
    <w:abstractNumId w:val="2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24"/>
  </w:num>
  <w:num w:numId="22">
    <w:abstractNumId w:val="31"/>
  </w:num>
  <w:num w:numId="23">
    <w:abstractNumId w:val="7"/>
  </w:num>
  <w:num w:numId="24">
    <w:abstractNumId w:val="18"/>
  </w:num>
  <w:num w:numId="25">
    <w:abstractNumId w:val="29"/>
  </w:num>
  <w:num w:numId="26">
    <w:abstractNumId w:val="16"/>
  </w:num>
  <w:num w:numId="27">
    <w:abstractNumId w:val="0"/>
  </w:num>
  <w:num w:numId="28">
    <w:abstractNumId w:val="27"/>
  </w:num>
  <w:num w:numId="29">
    <w:abstractNumId w:val="6"/>
  </w:num>
  <w:num w:numId="30">
    <w:abstractNumId w:val="9"/>
  </w:num>
  <w:num w:numId="31">
    <w:abstractNumId w:val="28"/>
  </w:num>
  <w:num w:numId="32">
    <w:abstractNumId w:val="14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E"/>
    <w:rsid w:val="00006BC7"/>
    <w:rsid w:val="00026581"/>
    <w:rsid w:val="00074AC5"/>
    <w:rsid w:val="000978ED"/>
    <w:rsid w:val="000F6D3B"/>
    <w:rsid w:val="0015336E"/>
    <w:rsid w:val="001A5DFE"/>
    <w:rsid w:val="001C796E"/>
    <w:rsid w:val="002012ED"/>
    <w:rsid w:val="00204BB8"/>
    <w:rsid w:val="002240F5"/>
    <w:rsid w:val="00234FC8"/>
    <w:rsid w:val="00236F2D"/>
    <w:rsid w:val="002A3D39"/>
    <w:rsid w:val="002C4989"/>
    <w:rsid w:val="002E6C2F"/>
    <w:rsid w:val="00324969"/>
    <w:rsid w:val="003339CC"/>
    <w:rsid w:val="00334F13"/>
    <w:rsid w:val="003862E9"/>
    <w:rsid w:val="003B14B6"/>
    <w:rsid w:val="003E116E"/>
    <w:rsid w:val="0041699E"/>
    <w:rsid w:val="00444A9F"/>
    <w:rsid w:val="004B0AB2"/>
    <w:rsid w:val="006013C4"/>
    <w:rsid w:val="00657513"/>
    <w:rsid w:val="0066314A"/>
    <w:rsid w:val="006E20CC"/>
    <w:rsid w:val="00743B8B"/>
    <w:rsid w:val="00747F4B"/>
    <w:rsid w:val="00781824"/>
    <w:rsid w:val="007C41F2"/>
    <w:rsid w:val="008352F8"/>
    <w:rsid w:val="00880D16"/>
    <w:rsid w:val="00A00D87"/>
    <w:rsid w:val="00A67502"/>
    <w:rsid w:val="00A801AC"/>
    <w:rsid w:val="00AA4552"/>
    <w:rsid w:val="00AA4AAA"/>
    <w:rsid w:val="00AE3005"/>
    <w:rsid w:val="00B05D23"/>
    <w:rsid w:val="00BA279E"/>
    <w:rsid w:val="00BE06D8"/>
    <w:rsid w:val="00C36435"/>
    <w:rsid w:val="00C51E0D"/>
    <w:rsid w:val="00CA2C28"/>
    <w:rsid w:val="00D002E9"/>
    <w:rsid w:val="00D31A78"/>
    <w:rsid w:val="00D466F2"/>
    <w:rsid w:val="00D72B7E"/>
    <w:rsid w:val="00D82029"/>
    <w:rsid w:val="00DB00BE"/>
    <w:rsid w:val="00E32632"/>
    <w:rsid w:val="00E773A2"/>
    <w:rsid w:val="00E9751F"/>
    <w:rsid w:val="00EC400C"/>
    <w:rsid w:val="00EE54BE"/>
    <w:rsid w:val="00F36B51"/>
    <w:rsid w:val="00F63131"/>
    <w:rsid w:val="00F7521F"/>
    <w:rsid w:val="00FC303E"/>
    <w:rsid w:val="00FF4F10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2F59"/>
  <w15:chartTrackingRefBased/>
  <w15:docId w15:val="{58DA4BC6-5308-4479-A8D1-541694B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78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0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3D39"/>
  </w:style>
  <w:style w:type="character" w:customStyle="1" w:styleId="Heading3Char">
    <w:name w:val="Heading 3 Char"/>
    <w:basedOn w:val="DefaultParagraphFont"/>
    <w:link w:val="Heading3"/>
    <w:uiPriority w:val="9"/>
    <w:semiHidden/>
    <w:rsid w:val="00EC4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2240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styleId="Strong">
    <w:name w:val="Strong"/>
    <w:basedOn w:val="DefaultParagraphFont"/>
    <w:uiPriority w:val="22"/>
    <w:qFormat/>
    <w:rsid w:val="006013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5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u-varna.bg" TargetMode="External"/><Relationship Id="rId3" Type="http://schemas.openxmlformats.org/officeDocument/2006/relationships/styles" Target="styles.xml"/><Relationship Id="rId7" Type="http://schemas.openxmlformats.org/officeDocument/2006/relationships/hyperlink" Target="mailto:tsvetelina.razhankova@tev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B93C-96E1-47C1-8A1E-0BE8E779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Ваня Купенова Димитрова</cp:lastModifiedBy>
  <cp:revision>24</cp:revision>
  <cp:lastPrinted>2018-10-16T12:49:00Z</cp:lastPrinted>
  <dcterms:created xsi:type="dcterms:W3CDTF">2016-01-25T08:34:00Z</dcterms:created>
  <dcterms:modified xsi:type="dcterms:W3CDTF">2019-04-24T09:16:00Z</dcterms:modified>
</cp:coreProperties>
</file>