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3E" w:rsidRPr="00FF77F6" w:rsidRDefault="00FF77F6" w:rsidP="00FC303E">
      <w:pPr>
        <w:rPr>
          <w:color w:val="2F5496" w:themeColor="accent5" w:themeShade="BF"/>
          <w:sz w:val="24"/>
          <w:szCs w:val="24"/>
        </w:rPr>
      </w:pPr>
      <w:r w:rsidRPr="00FF77F6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34ADAE7F" wp14:editId="060C186E">
            <wp:simplePos x="0" y="0"/>
            <wp:positionH relativeFrom="column">
              <wp:posOffset>-252095</wp:posOffset>
            </wp:positionH>
            <wp:positionV relativeFrom="paragraph">
              <wp:posOffset>0</wp:posOffset>
            </wp:positionV>
            <wp:extent cx="971550" cy="774065"/>
            <wp:effectExtent l="0" t="0" r="0" b="6985"/>
            <wp:wrapTight wrapText="bothSides">
              <wp:wrapPolygon edited="0">
                <wp:start x="5082" y="0"/>
                <wp:lineTo x="4235" y="532"/>
                <wp:lineTo x="3388" y="5316"/>
                <wp:lineTo x="3388" y="8505"/>
                <wp:lineTo x="0" y="12226"/>
                <wp:lineTo x="0" y="14884"/>
                <wp:lineTo x="424" y="17542"/>
                <wp:lineTo x="7200" y="21263"/>
                <wp:lineTo x="8047" y="21263"/>
                <wp:lineTo x="12282" y="21263"/>
                <wp:lineTo x="13129" y="21263"/>
                <wp:lineTo x="19906" y="17542"/>
                <wp:lineTo x="20753" y="12226"/>
                <wp:lineTo x="17365" y="7442"/>
                <wp:lineTo x="16518" y="1595"/>
                <wp:lineTo x="15671" y="0"/>
                <wp:lineTo x="5082" y="0"/>
              </wp:wrapPolygon>
            </wp:wrapTight>
            <wp:docPr id="2" name="Picture 2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97155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03E" w:rsidRPr="00FF77F6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4083F55" wp14:editId="1B72518F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1743075" cy="592455"/>
            <wp:effectExtent l="0" t="0" r="9525" b="0"/>
            <wp:wrapTight wrapText="bothSides">
              <wp:wrapPolygon edited="0">
                <wp:start x="3069" y="0"/>
                <wp:lineTo x="0" y="4862"/>
                <wp:lineTo x="0" y="16669"/>
                <wp:lineTo x="4013" y="20836"/>
                <wp:lineTo x="21010" y="20836"/>
                <wp:lineTo x="21482" y="11113"/>
                <wp:lineTo x="21482" y="0"/>
                <wp:lineTo x="306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03E" w:rsidRPr="00FF77F6">
        <w:rPr>
          <w:color w:val="2F5496" w:themeColor="accent5" w:themeShade="BF"/>
          <w:sz w:val="24"/>
          <w:szCs w:val="24"/>
          <w:lang w:val="en-US"/>
        </w:rPr>
        <w:t xml:space="preserve">       </w:t>
      </w:r>
      <w:r w:rsidR="00FC303E" w:rsidRPr="00FF77F6">
        <w:rPr>
          <w:color w:val="2F5496" w:themeColor="accent5" w:themeShade="BF"/>
          <w:sz w:val="24"/>
          <w:szCs w:val="24"/>
        </w:rPr>
        <w:t>МЕДИЦИНСКИ УНИВЕРСИТЕТ</w:t>
      </w:r>
    </w:p>
    <w:p w:rsidR="00FC303E" w:rsidRPr="00FF77F6" w:rsidRDefault="00FC303E" w:rsidP="00FC303E">
      <w:pPr>
        <w:rPr>
          <w:color w:val="2F5496" w:themeColor="accent5" w:themeShade="BF"/>
          <w:sz w:val="24"/>
          <w:szCs w:val="24"/>
        </w:rPr>
      </w:pPr>
      <w:r w:rsidRPr="00FF77F6">
        <w:rPr>
          <w:color w:val="2F5496" w:themeColor="accent5" w:themeShade="BF"/>
          <w:sz w:val="24"/>
          <w:szCs w:val="24"/>
        </w:rPr>
        <w:t>„ПРОФ. Д-Р ПАРАСКЕВ СТОЯНОВ” – ВАРНА</w:t>
      </w:r>
    </w:p>
    <w:p w:rsidR="00324969" w:rsidRPr="00FF77F6" w:rsidRDefault="00324969" w:rsidP="00E773A2">
      <w:pPr>
        <w:rPr>
          <w:sz w:val="24"/>
          <w:szCs w:val="24"/>
        </w:rPr>
      </w:pPr>
    </w:p>
    <w:p w:rsidR="00324969" w:rsidRPr="00FF77F6" w:rsidRDefault="00142195" w:rsidP="00324969">
      <w:pPr>
        <w:jc w:val="center"/>
        <w:rPr>
          <w:b/>
          <w:color w:val="C00000"/>
          <w:sz w:val="32"/>
          <w:szCs w:val="32"/>
        </w:rPr>
      </w:pPr>
      <w:r w:rsidRPr="00142195">
        <w:t xml:space="preserve"> </w:t>
      </w:r>
      <w:r w:rsidRPr="00142195">
        <w:rPr>
          <w:b/>
          <w:color w:val="C00000"/>
          <w:sz w:val="32"/>
          <w:szCs w:val="32"/>
        </w:rPr>
        <w:t>РЪКОВОДИТЕЛ  ЛАБОРАТОРИЯ КАЧЕСТВЕН КОНТРОЛ</w:t>
      </w:r>
    </w:p>
    <w:p w:rsidR="00BE06D8" w:rsidRPr="00E773A2" w:rsidRDefault="00A67502" w:rsidP="00747F4B">
      <w:pPr>
        <w:tabs>
          <w:tab w:val="left" w:pos="8505"/>
          <w:tab w:val="left" w:pos="8910"/>
          <w:tab w:val="left" w:pos="9639"/>
        </w:tabs>
        <w:spacing w:after="0" w:line="225" w:lineRule="atLeast"/>
        <w:ind w:right="142"/>
        <w:jc w:val="both"/>
        <w:rPr>
          <w:rFonts w:eastAsia="Times New Roman" w:cs="Times New Roman"/>
          <w:sz w:val="24"/>
          <w:szCs w:val="24"/>
          <w:u w:val="single"/>
        </w:rPr>
      </w:pPr>
      <w:r w:rsidRPr="00FF77F6">
        <w:rPr>
          <w:rFonts w:eastAsia="Times New Roman" w:cs="Times New Roman"/>
          <w:b/>
          <w:sz w:val="24"/>
          <w:szCs w:val="24"/>
        </w:rPr>
        <w:t>„</w:t>
      </w:r>
      <w:r w:rsidR="002E6C2F" w:rsidRPr="00FF77F6">
        <w:rPr>
          <w:rFonts w:eastAsia="Times New Roman" w:cs="Times New Roman"/>
          <w:b/>
          <w:sz w:val="24"/>
          <w:szCs w:val="24"/>
        </w:rPr>
        <w:t>Актавис България</w:t>
      </w:r>
      <w:r w:rsidRPr="00FF77F6">
        <w:rPr>
          <w:rFonts w:eastAsia="Times New Roman" w:cs="Times New Roman"/>
          <w:b/>
          <w:sz w:val="24"/>
          <w:szCs w:val="24"/>
        </w:rPr>
        <w:t>“</w:t>
      </w:r>
      <w:r w:rsidR="002E6C2F" w:rsidRPr="00FF77F6">
        <w:rPr>
          <w:rFonts w:eastAsia="Times New Roman" w:cs="Times New Roman"/>
          <w:b/>
          <w:sz w:val="24"/>
          <w:szCs w:val="24"/>
        </w:rPr>
        <w:t xml:space="preserve"> </w:t>
      </w:r>
      <w:r w:rsidRPr="00FF77F6">
        <w:rPr>
          <w:rFonts w:eastAsia="Times New Roman" w:cs="Times New Roman"/>
          <w:sz w:val="24"/>
          <w:szCs w:val="24"/>
        </w:rPr>
        <w:t xml:space="preserve">е част от „Актавис Груп", една </w:t>
      </w:r>
      <w:r w:rsidR="002E6C2F" w:rsidRPr="00FF77F6">
        <w:rPr>
          <w:rFonts w:eastAsia="Times New Roman" w:cs="Times New Roman"/>
          <w:sz w:val="24"/>
          <w:szCs w:val="24"/>
        </w:rPr>
        <w:t xml:space="preserve">от най-големите генерични </w:t>
      </w:r>
      <w:r w:rsidRPr="00FF77F6">
        <w:rPr>
          <w:rFonts w:eastAsia="Times New Roman" w:cs="Times New Roman"/>
          <w:sz w:val="24"/>
          <w:szCs w:val="24"/>
        </w:rPr>
        <w:t>фармацевтични компании в света</w:t>
      </w:r>
      <w:r w:rsidR="002E6C2F" w:rsidRPr="00FF77F6">
        <w:rPr>
          <w:rFonts w:eastAsia="Times New Roman" w:cs="Times New Roman"/>
          <w:sz w:val="24"/>
          <w:szCs w:val="24"/>
        </w:rPr>
        <w:t xml:space="preserve">. </w:t>
      </w:r>
      <w:r w:rsidRPr="00FF77F6">
        <w:rPr>
          <w:rFonts w:eastAsia="Times New Roman" w:cs="Times New Roman"/>
          <w:sz w:val="24"/>
          <w:szCs w:val="24"/>
        </w:rPr>
        <w:t xml:space="preserve">За компанията </w:t>
      </w:r>
      <w:r w:rsidR="002E6C2F" w:rsidRPr="00FF77F6">
        <w:rPr>
          <w:rFonts w:eastAsia="Times New Roman" w:cs="Times New Roman"/>
          <w:sz w:val="24"/>
          <w:szCs w:val="24"/>
        </w:rPr>
        <w:t>работят над 1500 служи</w:t>
      </w:r>
      <w:r w:rsidRPr="00FF77F6">
        <w:rPr>
          <w:rFonts w:eastAsia="Times New Roman" w:cs="Times New Roman"/>
          <w:sz w:val="24"/>
          <w:szCs w:val="24"/>
        </w:rPr>
        <w:t>тели в България</w:t>
      </w:r>
      <w:r w:rsidR="00BE06D8" w:rsidRPr="00FF77F6">
        <w:rPr>
          <w:rFonts w:eastAsia="Times New Roman" w:cs="Times New Roman"/>
          <w:sz w:val="24"/>
          <w:szCs w:val="24"/>
        </w:rPr>
        <w:t xml:space="preserve"> в градовете</w:t>
      </w:r>
      <w:r w:rsidR="002E6C2F" w:rsidRPr="00FF77F6">
        <w:rPr>
          <w:rFonts w:eastAsia="Times New Roman" w:cs="Times New Roman"/>
          <w:sz w:val="24"/>
          <w:szCs w:val="24"/>
        </w:rPr>
        <w:t xml:space="preserve"> Дупница и Троян, които отговарят на най-високите световни стандарти за качество на фармацевтичното производство.</w:t>
      </w:r>
      <w:r w:rsidR="000978ED" w:rsidRPr="00FF77F6">
        <w:rPr>
          <w:rFonts w:eastAsia="Times New Roman" w:cs="Times New Roman"/>
          <w:sz w:val="24"/>
          <w:szCs w:val="24"/>
        </w:rPr>
        <w:br/>
      </w:r>
      <w:r w:rsidR="000978ED" w:rsidRPr="00E773A2">
        <w:rPr>
          <w:rFonts w:eastAsia="Times New Roman" w:cs="Times New Roman"/>
          <w:b/>
          <w:i/>
          <w:sz w:val="24"/>
          <w:szCs w:val="24"/>
          <w:u w:val="single"/>
        </w:rPr>
        <w:t>Профил на позицията:</w:t>
      </w:r>
    </w:p>
    <w:p w:rsidR="00142195" w:rsidRDefault="00142195" w:rsidP="00142195">
      <w:pPr>
        <w:pStyle w:val="ListParagraph"/>
        <w:numPr>
          <w:ilvl w:val="0"/>
          <w:numId w:val="8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142195">
        <w:rPr>
          <w:rFonts w:eastAsia="Times New Roman" w:cs="Times New Roman"/>
          <w:sz w:val="24"/>
          <w:szCs w:val="24"/>
        </w:rPr>
        <w:t>Ръководи цялостната дейност в лаборатория „Качествен контрол”, в съответствие с действащото в страната законодателство и од</w:t>
      </w:r>
      <w:r>
        <w:rPr>
          <w:rFonts w:eastAsia="Times New Roman" w:cs="Times New Roman"/>
          <w:sz w:val="24"/>
          <w:szCs w:val="24"/>
        </w:rPr>
        <w:t>обрените в дружеството процедур</w:t>
      </w:r>
      <w:r w:rsidR="00853AF7"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z w:val="24"/>
          <w:szCs w:val="24"/>
        </w:rPr>
        <w:t>;</w:t>
      </w:r>
    </w:p>
    <w:p w:rsidR="00142195" w:rsidRPr="00142195" w:rsidRDefault="00142195" w:rsidP="00142195">
      <w:pPr>
        <w:pStyle w:val="ListParagraph"/>
        <w:numPr>
          <w:ilvl w:val="0"/>
          <w:numId w:val="8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142195">
        <w:rPr>
          <w:rFonts w:eastAsia="Times New Roman" w:cs="Times New Roman"/>
          <w:sz w:val="24"/>
          <w:szCs w:val="24"/>
        </w:rPr>
        <w:t>Познава нормативната уредба на Р. България, Европейския съюз и тези на трети страни за които дружеството пр</w:t>
      </w:r>
      <w:r>
        <w:rPr>
          <w:rFonts w:eastAsia="Times New Roman" w:cs="Times New Roman"/>
          <w:sz w:val="24"/>
          <w:szCs w:val="24"/>
        </w:rPr>
        <w:t>оизвежда продукти</w:t>
      </w:r>
      <w:r>
        <w:rPr>
          <w:rFonts w:eastAsia="Times New Roman" w:cs="Times New Roman"/>
          <w:sz w:val="24"/>
          <w:szCs w:val="24"/>
          <w:lang w:val="en-US"/>
        </w:rPr>
        <w:t>;</w:t>
      </w:r>
    </w:p>
    <w:p w:rsidR="00142195" w:rsidRDefault="00142195" w:rsidP="00142195">
      <w:pPr>
        <w:pStyle w:val="ListParagraph"/>
        <w:numPr>
          <w:ilvl w:val="0"/>
          <w:numId w:val="8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142195">
        <w:rPr>
          <w:rFonts w:eastAsia="Times New Roman" w:cs="Times New Roman"/>
          <w:sz w:val="24"/>
          <w:szCs w:val="24"/>
        </w:rPr>
        <w:t>Познава и борави с актуални издания на Фармакопеи, ISO стандарти и други документи, свързани с дейността</w:t>
      </w:r>
      <w:r>
        <w:rPr>
          <w:rFonts w:eastAsia="Times New Roman" w:cs="Times New Roman"/>
          <w:sz w:val="24"/>
          <w:szCs w:val="24"/>
        </w:rPr>
        <w:t>;</w:t>
      </w:r>
    </w:p>
    <w:p w:rsidR="00FF77F6" w:rsidRPr="00142195" w:rsidRDefault="000978ED" w:rsidP="00142195">
      <w:p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142195">
        <w:rPr>
          <w:rFonts w:eastAsia="Times New Roman" w:cs="Times New Roman"/>
          <w:b/>
          <w:i/>
          <w:sz w:val="24"/>
          <w:szCs w:val="24"/>
          <w:u w:val="single"/>
        </w:rPr>
        <w:t>Изисквания за кандидата:</w:t>
      </w:r>
    </w:p>
    <w:p w:rsidR="00142195" w:rsidRPr="00CB2775" w:rsidRDefault="00142195" w:rsidP="00142195">
      <w:pPr>
        <w:pStyle w:val="ListParagraph"/>
        <w:numPr>
          <w:ilvl w:val="0"/>
          <w:numId w:val="10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b/>
          <w:sz w:val="24"/>
          <w:szCs w:val="24"/>
        </w:rPr>
      </w:pPr>
      <w:r w:rsidRPr="00142195">
        <w:rPr>
          <w:rFonts w:eastAsia="Times New Roman" w:cs="Times New Roman"/>
          <w:sz w:val="24"/>
          <w:szCs w:val="24"/>
        </w:rPr>
        <w:t xml:space="preserve">Висше образование(магистър) специалност: </w:t>
      </w:r>
      <w:r w:rsidRPr="00CB2775">
        <w:rPr>
          <w:rFonts w:eastAsia="Times New Roman" w:cs="Times New Roman"/>
          <w:b/>
          <w:sz w:val="24"/>
          <w:szCs w:val="24"/>
        </w:rPr>
        <w:t>Химия, Фармация, Биология или Биотехнология;</w:t>
      </w:r>
    </w:p>
    <w:p w:rsidR="00142195" w:rsidRPr="00142195" w:rsidRDefault="00853AF7" w:rsidP="00142195">
      <w:pPr>
        <w:pStyle w:val="ListParagraph"/>
        <w:numPr>
          <w:ilvl w:val="0"/>
          <w:numId w:val="10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</w:t>
      </w:r>
      <w:r w:rsidR="00142195" w:rsidRPr="00142195">
        <w:rPr>
          <w:rFonts w:eastAsia="Times New Roman" w:cs="Times New Roman"/>
          <w:sz w:val="24"/>
          <w:szCs w:val="24"/>
        </w:rPr>
        <w:t>ай-малко две години непрекъснат трудов стаж в производството и/или контрола на качеството на лекарствата</w:t>
      </w:r>
      <w:r w:rsidR="00142195">
        <w:rPr>
          <w:rFonts w:eastAsia="Times New Roman" w:cs="Times New Roman"/>
          <w:sz w:val="24"/>
          <w:szCs w:val="24"/>
          <w:lang w:val="en-US"/>
        </w:rPr>
        <w:t>;</w:t>
      </w:r>
    </w:p>
    <w:p w:rsidR="00142195" w:rsidRPr="00142195" w:rsidRDefault="00142195" w:rsidP="00142195">
      <w:pPr>
        <w:pStyle w:val="ListParagraph"/>
        <w:numPr>
          <w:ilvl w:val="0"/>
          <w:numId w:val="10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142195">
        <w:rPr>
          <w:rFonts w:eastAsia="Times New Roman" w:cs="Times New Roman"/>
          <w:sz w:val="24"/>
          <w:szCs w:val="24"/>
        </w:rPr>
        <w:t>Да бъде добре запознат със Закона за лекарствени продукти в хуманната медицина, Закона за ветеринарно-медицинската дейност, регулаторните изисквания за производство на лекарства и вете</w:t>
      </w:r>
      <w:r w:rsidR="00853AF7">
        <w:rPr>
          <w:rFonts w:eastAsia="Times New Roman" w:cs="Times New Roman"/>
          <w:sz w:val="24"/>
          <w:szCs w:val="24"/>
        </w:rPr>
        <w:t>ринарно-медицински продукти и стандарти</w:t>
      </w:r>
      <w:r>
        <w:rPr>
          <w:rFonts w:eastAsia="Times New Roman" w:cs="Times New Roman"/>
          <w:sz w:val="24"/>
          <w:szCs w:val="24"/>
          <w:lang w:val="en-US"/>
        </w:rPr>
        <w:t>;</w:t>
      </w:r>
    </w:p>
    <w:p w:rsidR="00142195" w:rsidRPr="00142195" w:rsidRDefault="00853AF7" w:rsidP="00142195">
      <w:pPr>
        <w:pStyle w:val="ListParagraph"/>
        <w:numPr>
          <w:ilvl w:val="0"/>
          <w:numId w:val="10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Предимство е</w:t>
      </w:r>
      <w:r w:rsidR="00142195" w:rsidRPr="00142195">
        <w:rPr>
          <w:rFonts w:eastAsia="Times New Roman" w:cs="Times New Roman"/>
          <w:sz w:val="24"/>
          <w:szCs w:val="24"/>
        </w:rPr>
        <w:t xml:space="preserve"> опит при работа с </w:t>
      </w:r>
      <w:proofErr w:type="spellStart"/>
      <w:r w:rsidR="00142195" w:rsidRPr="00142195">
        <w:rPr>
          <w:rFonts w:eastAsia="Times New Roman" w:cs="Times New Roman"/>
          <w:sz w:val="24"/>
          <w:szCs w:val="24"/>
        </w:rPr>
        <w:t>течнохроматографски</w:t>
      </w:r>
      <w:proofErr w:type="spellEnd"/>
      <w:r w:rsidR="00142195" w:rsidRPr="00142195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="00142195" w:rsidRPr="00142195">
        <w:rPr>
          <w:rFonts w:eastAsia="Times New Roman" w:cs="Times New Roman"/>
          <w:sz w:val="24"/>
          <w:szCs w:val="24"/>
        </w:rPr>
        <w:t>газхроматографски</w:t>
      </w:r>
      <w:proofErr w:type="spellEnd"/>
      <w:r w:rsidR="00142195" w:rsidRPr="00142195">
        <w:rPr>
          <w:rFonts w:eastAsia="Times New Roman" w:cs="Times New Roman"/>
          <w:sz w:val="24"/>
          <w:szCs w:val="24"/>
        </w:rPr>
        <w:t xml:space="preserve"> изпитвания</w:t>
      </w:r>
      <w:r w:rsidR="00142195">
        <w:rPr>
          <w:rFonts w:eastAsia="Times New Roman" w:cs="Times New Roman"/>
          <w:sz w:val="24"/>
          <w:szCs w:val="24"/>
          <w:lang w:val="en-US"/>
        </w:rPr>
        <w:t>;</w:t>
      </w:r>
    </w:p>
    <w:p w:rsidR="00142195" w:rsidRPr="00853AF7" w:rsidRDefault="00142195" w:rsidP="00853AF7">
      <w:pPr>
        <w:pStyle w:val="ListParagraph"/>
        <w:numPr>
          <w:ilvl w:val="0"/>
          <w:numId w:val="10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142195">
        <w:rPr>
          <w:rFonts w:eastAsia="Times New Roman" w:cs="Times New Roman"/>
          <w:sz w:val="24"/>
          <w:szCs w:val="24"/>
        </w:rPr>
        <w:t>Отлично владеене на английски език</w:t>
      </w:r>
      <w:r>
        <w:rPr>
          <w:rFonts w:eastAsia="Times New Roman" w:cs="Times New Roman"/>
          <w:sz w:val="24"/>
          <w:szCs w:val="24"/>
          <w:lang w:val="en-US"/>
        </w:rPr>
        <w:t xml:space="preserve">, </w:t>
      </w:r>
      <w:r w:rsidRPr="00142195">
        <w:rPr>
          <w:rFonts w:eastAsia="Times New Roman" w:cs="Times New Roman"/>
          <w:sz w:val="24"/>
          <w:szCs w:val="24"/>
        </w:rPr>
        <w:t>компютърни умения - MS Office</w:t>
      </w:r>
      <w:r>
        <w:rPr>
          <w:rFonts w:eastAsia="Times New Roman" w:cs="Times New Roman"/>
          <w:sz w:val="24"/>
          <w:szCs w:val="24"/>
          <w:lang w:val="en-US"/>
        </w:rPr>
        <w:t>;</w:t>
      </w:r>
    </w:p>
    <w:p w:rsidR="00FF77F6" w:rsidRPr="00142195" w:rsidRDefault="000978ED" w:rsidP="00142195">
      <w:p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142195">
        <w:rPr>
          <w:rFonts w:eastAsia="Times New Roman" w:cs="Times New Roman"/>
          <w:b/>
          <w:i/>
          <w:sz w:val="24"/>
          <w:szCs w:val="24"/>
          <w:u w:val="single"/>
        </w:rPr>
        <w:t>Компанията предлага:</w:t>
      </w:r>
    </w:p>
    <w:p w:rsidR="00142195" w:rsidRPr="00142195" w:rsidRDefault="00142195" w:rsidP="00142195">
      <w:pPr>
        <w:pStyle w:val="ListParagraph"/>
        <w:numPr>
          <w:ilvl w:val="0"/>
          <w:numId w:val="12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b/>
          <w:sz w:val="24"/>
          <w:szCs w:val="24"/>
        </w:rPr>
      </w:pPr>
      <w:r w:rsidRPr="00142195">
        <w:rPr>
          <w:sz w:val="24"/>
          <w:szCs w:val="24"/>
        </w:rPr>
        <w:t>Интере</w:t>
      </w:r>
      <w:r>
        <w:rPr>
          <w:sz w:val="24"/>
          <w:szCs w:val="24"/>
        </w:rPr>
        <w:t>сна и предизвикателна работа</w:t>
      </w:r>
      <w:r w:rsidR="00CB2775">
        <w:rPr>
          <w:sz w:val="24"/>
          <w:szCs w:val="24"/>
        </w:rPr>
        <w:t xml:space="preserve"> в с</w:t>
      </w:r>
      <w:r w:rsidR="00CB2775" w:rsidRPr="00142195">
        <w:rPr>
          <w:sz w:val="24"/>
          <w:szCs w:val="24"/>
        </w:rPr>
        <w:t>ъвреме</w:t>
      </w:r>
      <w:r w:rsidR="00CB2775">
        <w:rPr>
          <w:sz w:val="24"/>
          <w:szCs w:val="24"/>
        </w:rPr>
        <w:t>нна и динамична работна среда</w:t>
      </w:r>
      <w:r>
        <w:rPr>
          <w:sz w:val="24"/>
          <w:szCs w:val="24"/>
        </w:rPr>
        <w:t>;</w:t>
      </w:r>
    </w:p>
    <w:p w:rsidR="00142195" w:rsidRPr="00CB2775" w:rsidRDefault="00142195" w:rsidP="00CB2775">
      <w:pPr>
        <w:pStyle w:val="ListParagraph"/>
        <w:numPr>
          <w:ilvl w:val="0"/>
          <w:numId w:val="12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b/>
          <w:sz w:val="24"/>
          <w:szCs w:val="24"/>
        </w:rPr>
      </w:pPr>
      <w:r w:rsidRPr="00142195">
        <w:rPr>
          <w:sz w:val="24"/>
          <w:szCs w:val="24"/>
        </w:rPr>
        <w:t>Стимулиращо трудово възнаграждение и допъ</w:t>
      </w:r>
      <w:r>
        <w:rPr>
          <w:sz w:val="24"/>
          <w:szCs w:val="24"/>
        </w:rPr>
        <w:t>лнителни социални придобивки;</w:t>
      </w:r>
    </w:p>
    <w:p w:rsidR="00FF77F6" w:rsidRPr="00142195" w:rsidRDefault="00142195" w:rsidP="00142195">
      <w:pPr>
        <w:pStyle w:val="ListParagraph"/>
        <w:numPr>
          <w:ilvl w:val="0"/>
          <w:numId w:val="12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b/>
          <w:sz w:val="24"/>
          <w:szCs w:val="24"/>
        </w:rPr>
      </w:pPr>
      <w:r w:rsidRPr="00142195">
        <w:rPr>
          <w:sz w:val="24"/>
          <w:szCs w:val="24"/>
        </w:rPr>
        <w:t xml:space="preserve"> Дългосрочно обучение и възможност за кариерно развитие.</w:t>
      </w:r>
    </w:p>
    <w:p w:rsidR="00E773A2" w:rsidRPr="00747F4B" w:rsidRDefault="00747F4B" w:rsidP="00747F4B">
      <w:pPr>
        <w:spacing w:before="100" w:beforeAutospacing="1" w:after="100" w:afterAutospacing="1" w:line="240" w:lineRule="auto"/>
        <w:ind w:firstLine="360"/>
        <w:jc w:val="both"/>
        <w:rPr>
          <w:rFonts w:eastAsia="Times New Roman" w:cstheme="minorHAnsi"/>
          <w:bCs/>
          <w:iCs/>
          <w:sz w:val="24"/>
          <w:szCs w:val="24"/>
          <w:lang w:eastAsia="bg-BG"/>
        </w:rPr>
      </w:pPr>
      <w:r w:rsidRPr="00747F4B">
        <w:rPr>
          <w:rFonts w:eastAsia="Times New Roman" w:cstheme="minorHAnsi"/>
          <w:sz w:val="24"/>
          <w:szCs w:val="24"/>
          <w:lang w:eastAsia="bg-BG"/>
        </w:rPr>
        <w:t xml:space="preserve">При интерес към позицията </w:t>
      </w:r>
      <w:r>
        <w:rPr>
          <w:rFonts w:eastAsia="Times New Roman" w:cstheme="minorHAnsi"/>
          <w:sz w:val="24"/>
          <w:szCs w:val="24"/>
          <w:lang w:eastAsia="bg-BG"/>
        </w:rPr>
        <w:t>„</w:t>
      </w:r>
      <w:r w:rsidR="00853AF7">
        <w:rPr>
          <w:b/>
          <w:sz w:val="24"/>
          <w:szCs w:val="24"/>
        </w:rPr>
        <w:t>Ръководител</w:t>
      </w:r>
      <w:r w:rsidR="00853AF7" w:rsidRPr="00853AF7">
        <w:rPr>
          <w:b/>
          <w:sz w:val="24"/>
          <w:szCs w:val="24"/>
        </w:rPr>
        <w:t xml:space="preserve"> лаборатория качествен контрол</w:t>
      </w:r>
      <w:r>
        <w:rPr>
          <w:b/>
          <w:sz w:val="24"/>
          <w:szCs w:val="24"/>
        </w:rPr>
        <w:t xml:space="preserve">“ </w:t>
      </w:r>
      <w:r w:rsidRPr="00747F4B">
        <w:rPr>
          <w:rFonts w:eastAsia="Times New Roman" w:cstheme="minorHAnsi"/>
          <w:sz w:val="24"/>
          <w:szCs w:val="24"/>
          <w:lang w:eastAsia="bg-BG"/>
        </w:rPr>
        <w:t xml:space="preserve">и желание за кандидатстване, </w:t>
      </w:r>
      <w:r w:rsidR="000978ED" w:rsidRPr="00747F4B">
        <w:rPr>
          <w:rFonts w:eastAsia="Times New Roman" w:cs="Times New Roman"/>
          <w:sz w:val="24"/>
          <w:szCs w:val="24"/>
        </w:rPr>
        <w:t xml:space="preserve">изпратете автобиография и мотивационно писмо до </w:t>
      </w:r>
      <w:r w:rsidR="000978ED" w:rsidRPr="00747F4B">
        <w:rPr>
          <w:rFonts w:eastAsia="Times New Roman" w:cs="Times New Roman"/>
          <w:b/>
          <w:sz w:val="24"/>
          <w:szCs w:val="24"/>
        </w:rPr>
        <w:t>18.11.2015г.</w:t>
      </w:r>
      <w:r w:rsidR="000978ED" w:rsidRPr="00747F4B">
        <w:rPr>
          <w:rFonts w:eastAsia="Times New Roman" w:cs="Times New Roman"/>
          <w:sz w:val="24"/>
          <w:szCs w:val="24"/>
        </w:rPr>
        <w:t>, като посочите референтния номер на позицията, за която кандидатствате.</w:t>
      </w:r>
      <w:r w:rsidR="00FF77F6" w:rsidRPr="00747F4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42195" w:rsidRPr="00142195">
        <w:rPr>
          <w:rFonts w:eastAsia="Times New Roman" w:cs="Times New Roman"/>
          <w:b/>
          <w:sz w:val="24"/>
          <w:szCs w:val="24"/>
        </w:rPr>
        <w:t>Ref</w:t>
      </w:r>
      <w:proofErr w:type="spellEnd"/>
      <w:r w:rsidR="00142195" w:rsidRPr="00142195">
        <w:rPr>
          <w:rFonts w:eastAsia="Times New Roman" w:cs="Times New Roman"/>
          <w:b/>
          <w:sz w:val="24"/>
          <w:szCs w:val="24"/>
        </w:rPr>
        <w:t>. n. HQCL1015</w:t>
      </w:r>
    </w:p>
    <w:p w:rsidR="003E116E" w:rsidRPr="00E773A2" w:rsidRDefault="003E116E" w:rsidP="00FF77F6">
      <w:pPr>
        <w:spacing w:line="240" w:lineRule="exact"/>
        <w:jc w:val="both"/>
        <w:rPr>
          <w:b/>
          <w:sz w:val="24"/>
          <w:szCs w:val="24"/>
          <w:u w:val="single"/>
        </w:rPr>
      </w:pPr>
      <w:r w:rsidRPr="00E773A2">
        <w:rPr>
          <w:b/>
          <w:sz w:val="24"/>
          <w:szCs w:val="24"/>
          <w:u w:val="single"/>
        </w:rPr>
        <w:t>ЦЕНТЪР ЗА КАРИЕРНО РАЗВИТИЕ</w:t>
      </w:r>
    </w:p>
    <w:p w:rsidR="003E116E" w:rsidRPr="00FF77F6" w:rsidRDefault="003E116E" w:rsidP="00FF77F6">
      <w:pPr>
        <w:spacing w:line="240" w:lineRule="exact"/>
        <w:jc w:val="both"/>
        <w:rPr>
          <w:color w:val="000000"/>
          <w:sz w:val="24"/>
          <w:szCs w:val="24"/>
        </w:rPr>
      </w:pPr>
      <w:r w:rsidRPr="00FF77F6">
        <w:rPr>
          <w:color w:val="000000"/>
          <w:sz w:val="24"/>
          <w:szCs w:val="24"/>
        </w:rPr>
        <w:t>МУ- Варна</w:t>
      </w:r>
    </w:p>
    <w:p w:rsidR="003E116E" w:rsidRPr="00FF77F6" w:rsidRDefault="003E116E" w:rsidP="00FF77F6">
      <w:pPr>
        <w:spacing w:line="240" w:lineRule="exact"/>
        <w:jc w:val="both"/>
        <w:rPr>
          <w:color w:val="000000"/>
          <w:sz w:val="24"/>
          <w:szCs w:val="24"/>
        </w:rPr>
      </w:pPr>
      <w:r w:rsidRPr="00FF77F6">
        <w:rPr>
          <w:color w:val="000000"/>
          <w:sz w:val="24"/>
          <w:szCs w:val="24"/>
        </w:rPr>
        <w:t>052/ 677084</w:t>
      </w:r>
    </w:p>
    <w:p w:rsidR="003E116E" w:rsidRPr="00E773A2" w:rsidRDefault="003E116E" w:rsidP="00E773A2">
      <w:pPr>
        <w:pBdr>
          <w:bottom w:val="single" w:sz="4" w:space="1" w:color="auto"/>
        </w:pBdr>
        <w:shd w:val="clear" w:color="auto" w:fill="C00000"/>
        <w:tabs>
          <w:tab w:val="right" w:pos="9406"/>
        </w:tabs>
        <w:spacing w:after="0" w:line="240" w:lineRule="exact"/>
        <w:contextualSpacing/>
        <w:jc w:val="both"/>
        <w:rPr>
          <w:b/>
          <w:color w:val="FFFFFF"/>
          <w:sz w:val="24"/>
          <w:szCs w:val="24"/>
          <w:lang w:val="en-GB"/>
        </w:rPr>
      </w:pPr>
      <w:r w:rsidRPr="00FF77F6">
        <w:rPr>
          <w:b/>
          <w:color w:val="FFFFFF"/>
          <w:sz w:val="24"/>
          <w:szCs w:val="24"/>
          <w:lang w:val="en-GB"/>
        </w:rPr>
        <w:t>E-mail: kariera@mu-varna.bg</w:t>
      </w:r>
    </w:p>
    <w:p w:rsidR="00E773A2" w:rsidRPr="00FF77F6" w:rsidRDefault="00E773A2" w:rsidP="003E116E">
      <w:pPr>
        <w:spacing w:after="0" w:line="182" w:lineRule="atLeast"/>
        <w:jc w:val="both"/>
        <w:rPr>
          <w:rFonts w:eastAsia="Times New Roman" w:cs="Times New Roman"/>
          <w:b/>
          <w:color w:val="C00000"/>
          <w:sz w:val="24"/>
          <w:szCs w:val="24"/>
        </w:rPr>
      </w:pPr>
    </w:p>
    <w:p w:rsidR="003E116E" w:rsidRPr="003E116E" w:rsidRDefault="003E116E" w:rsidP="003E116E">
      <w:pPr>
        <w:spacing w:after="0" w:line="182" w:lineRule="atLeast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E773A2">
        <w:rPr>
          <w:rFonts w:eastAsia="Times New Roman" w:cs="Times New Roman"/>
          <w:b/>
          <w:sz w:val="24"/>
          <w:szCs w:val="24"/>
          <w:u w:val="single"/>
        </w:rPr>
        <w:t>„БАЛКАНФАРМА ТРОЯН АД“</w:t>
      </w:r>
    </w:p>
    <w:p w:rsidR="003E116E" w:rsidRPr="003E116E" w:rsidRDefault="003E116E" w:rsidP="003E116E">
      <w:pPr>
        <w:spacing w:after="0" w:line="182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FF77F6">
        <w:rPr>
          <w:rFonts w:eastAsia="Times New Roman" w:cs="Times New Roman"/>
          <w:color w:val="000000"/>
          <w:sz w:val="24"/>
          <w:szCs w:val="24"/>
        </w:rPr>
        <w:t>гр. Троян</w:t>
      </w:r>
    </w:p>
    <w:p w:rsidR="003E116E" w:rsidRPr="003E116E" w:rsidRDefault="00026581" w:rsidP="003E116E">
      <w:pPr>
        <w:spacing w:after="0" w:line="182" w:lineRule="atLeast"/>
        <w:jc w:val="both"/>
        <w:rPr>
          <w:rFonts w:eastAsia="Times New Roman" w:cs="Times New Roman"/>
          <w:color w:val="000000"/>
          <w:sz w:val="24"/>
          <w:szCs w:val="24"/>
          <w:lang w:val="en-US"/>
        </w:rPr>
      </w:pPr>
      <w:proofErr w:type="spellStart"/>
      <w:r w:rsidRPr="00FF77F6">
        <w:rPr>
          <w:rFonts w:eastAsia="Times New Roman" w:cs="Times New Roman"/>
          <w:color w:val="000000"/>
          <w:sz w:val="24"/>
          <w:szCs w:val="24"/>
        </w:rPr>
        <w:t>ул</w:t>
      </w:r>
      <w:proofErr w:type="spellEnd"/>
      <w:r w:rsidRPr="00FF77F6">
        <w:rPr>
          <w:rFonts w:eastAsia="Times New Roman" w:cs="Times New Roman"/>
          <w:color w:val="000000"/>
          <w:sz w:val="24"/>
          <w:szCs w:val="24"/>
        </w:rPr>
        <w:t>.“</w:t>
      </w:r>
      <w:r w:rsidR="003E116E" w:rsidRPr="00FF77F6">
        <w:rPr>
          <w:rFonts w:eastAsia="Times New Roman" w:cs="Times New Roman"/>
          <w:color w:val="000000"/>
          <w:sz w:val="24"/>
          <w:szCs w:val="24"/>
        </w:rPr>
        <w:t>Крайречна</w:t>
      </w:r>
      <w:r w:rsidR="003E116E" w:rsidRPr="003E116E">
        <w:rPr>
          <w:rFonts w:eastAsia="Times New Roman" w:cs="Times New Roman"/>
          <w:color w:val="000000"/>
          <w:sz w:val="24"/>
          <w:szCs w:val="24"/>
        </w:rPr>
        <w:t>“ №</w:t>
      </w:r>
      <w:r w:rsidR="003E116E" w:rsidRPr="00FF77F6">
        <w:rPr>
          <w:rFonts w:eastAsia="Times New Roman" w:cs="Times New Roman"/>
          <w:color w:val="000000"/>
          <w:sz w:val="24"/>
          <w:szCs w:val="24"/>
          <w:lang w:val="en-US"/>
        </w:rPr>
        <w:t>1</w:t>
      </w:r>
      <w:r w:rsidR="003E116E" w:rsidRPr="003E116E"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</w:p>
    <w:p w:rsidR="003E116E" w:rsidRPr="00747F4B" w:rsidRDefault="003E116E" w:rsidP="00747F4B">
      <w:pPr>
        <w:pBdr>
          <w:bottom w:val="single" w:sz="4" w:space="1" w:color="auto"/>
        </w:pBdr>
        <w:shd w:val="clear" w:color="auto" w:fill="C00000"/>
        <w:tabs>
          <w:tab w:val="right" w:pos="9406"/>
        </w:tabs>
        <w:spacing w:after="0" w:line="240" w:lineRule="auto"/>
        <w:contextualSpacing/>
        <w:jc w:val="both"/>
        <w:rPr>
          <w:rFonts w:eastAsia="Times New Roman" w:cs="Times New Roman"/>
          <w:b/>
          <w:color w:val="FFFFFF"/>
          <w:sz w:val="24"/>
          <w:szCs w:val="24"/>
          <w:lang w:val="en-GB" w:bidi="en-US"/>
        </w:rPr>
      </w:pPr>
      <w:r w:rsidRPr="003E116E">
        <w:rPr>
          <w:rFonts w:eastAsia="Times New Roman" w:cs="Times New Roman"/>
          <w:b/>
          <w:color w:val="FFFFFF"/>
          <w:sz w:val="24"/>
          <w:szCs w:val="24"/>
          <w:lang w:val="en-GB" w:bidi="en-US"/>
        </w:rPr>
        <w:t>E-mail:</w:t>
      </w:r>
      <w:r w:rsidRPr="00FF77F6">
        <w:rPr>
          <w:rFonts w:eastAsia="Times New Roman" w:cs="Times New Roman"/>
          <w:b/>
          <w:sz w:val="24"/>
          <w:szCs w:val="24"/>
        </w:rPr>
        <w:t xml:space="preserve"> JobsTroyan@actavis.com</w:t>
      </w:r>
    </w:p>
    <w:sectPr w:rsidR="003E116E" w:rsidRPr="00747F4B" w:rsidSect="00747F4B">
      <w:pgSz w:w="12240" w:h="15840"/>
      <w:pgMar w:top="567" w:right="75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1636"/>
    <w:multiLevelType w:val="hybridMultilevel"/>
    <w:tmpl w:val="7526AC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C77FE7"/>
    <w:multiLevelType w:val="hybridMultilevel"/>
    <w:tmpl w:val="1C0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07DA"/>
    <w:multiLevelType w:val="hybridMultilevel"/>
    <w:tmpl w:val="DB3E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158E"/>
    <w:multiLevelType w:val="hybridMultilevel"/>
    <w:tmpl w:val="2B68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319F3"/>
    <w:multiLevelType w:val="hybridMultilevel"/>
    <w:tmpl w:val="54B4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875C6"/>
    <w:multiLevelType w:val="hybridMultilevel"/>
    <w:tmpl w:val="206E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6784C"/>
    <w:multiLevelType w:val="hybridMultilevel"/>
    <w:tmpl w:val="A822D0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74D465E"/>
    <w:multiLevelType w:val="hybridMultilevel"/>
    <w:tmpl w:val="501219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A0E5F32"/>
    <w:multiLevelType w:val="hybridMultilevel"/>
    <w:tmpl w:val="74521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1B13F1"/>
    <w:multiLevelType w:val="hybridMultilevel"/>
    <w:tmpl w:val="755A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D2F66"/>
    <w:multiLevelType w:val="hybridMultilevel"/>
    <w:tmpl w:val="FC7C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6D24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1644C"/>
    <w:multiLevelType w:val="hybridMultilevel"/>
    <w:tmpl w:val="5274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3E"/>
    <w:rsid w:val="00026581"/>
    <w:rsid w:val="000978ED"/>
    <w:rsid w:val="00142195"/>
    <w:rsid w:val="0015336E"/>
    <w:rsid w:val="001C796E"/>
    <w:rsid w:val="002012ED"/>
    <w:rsid w:val="002E6C2F"/>
    <w:rsid w:val="00324969"/>
    <w:rsid w:val="003E116E"/>
    <w:rsid w:val="0041699E"/>
    <w:rsid w:val="004B0AB2"/>
    <w:rsid w:val="00747F4B"/>
    <w:rsid w:val="00853AF7"/>
    <w:rsid w:val="00A67502"/>
    <w:rsid w:val="00BE06D8"/>
    <w:rsid w:val="00CB2775"/>
    <w:rsid w:val="00D002E9"/>
    <w:rsid w:val="00D82029"/>
    <w:rsid w:val="00E773A2"/>
    <w:rsid w:val="00FC303E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A4BC6-5308-4479-A8D1-541694B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3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0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Vanya Dimitrova</cp:lastModifiedBy>
  <cp:revision>2</cp:revision>
  <dcterms:created xsi:type="dcterms:W3CDTF">2015-10-26T11:57:00Z</dcterms:created>
  <dcterms:modified xsi:type="dcterms:W3CDTF">2015-10-28T13:11:00Z</dcterms:modified>
</cp:coreProperties>
</file>