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10" w:rsidRPr="00982066" w:rsidRDefault="00982066" w:rsidP="0098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066">
        <w:rPr>
          <w:rFonts w:ascii="Times New Roman" w:hAnsi="Times New Roman" w:cs="Times New Roman"/>
          <w:b/>
          <w:sz w:val="28"/>
          <w:szCs w:val="28"/>
        </w:rPr>
        <w:t>MEDICAL ETHICS EXAMINATION SYLLABUS</w:t>
      </w:r>
    </w:p>
    <w:p w:rsidR="00982066" w:rsidRPr="00982066" w:rsidRDefault="00982066" w:rsidP="00982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History and development of medical ethics. Factors for the formation of contemporary medical ethics.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Moral dilemmas and moral reasoning. Tests of ethical theories. Moral and non-moral action-guides.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Teleological (Consequentialist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>) ethical theories. Utilitarianism. Act utilitarianism. Situational ethics. Rule utilitarianism. Advantages and limitations.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Deontological theories. Kant’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>s “categorical imperative”, Limitations of deontological ethics.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The language of rights. Human rights in medical context. Positive and ne</w:t>
      </w:r>
      <w:r>
        <w:rPr>
          <w:rFonts w:ascii="Times New Roman" w:hAnsi="Times New Roman" w:cs="Times New Roman"/>
          <w:sz w:val="24"/>
          <w:szCs w:val="24"/>
          <w:lang w:val="en-US"/>
        </w:rPr>
        <w:t>gative rights Patient s rights.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The principle of autonomy. The concept of autonomy. The medica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model dominated by autonomy. 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>Informed medical of treatment.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Informed consent. Functions and elements-disclosure of information, comprehension of information, voluntary concept, competence to consent.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The principle of </w:t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nonmaleficence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. The concept of </w:t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nonmaleficence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>. Malpractice and the standard of due care. The principle of Double effect.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Euthanasia as a moral problem. Killing and letting die obligatory and optional means of treatment. Ethical and legal regulations.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Proxy decision makers. Classes of proxy decision makers. Standards for competence and protection of in competent persons. 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The principle of beneficence. Positive beneficence as a moral duty or a desirable act. The principle of utility. Cost-benefit analysis.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Paternalism. The paternalistic medical model. Strong and weak paternalism.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The principle of justice. The concept of justice. Comparative justice and the problem of scarce resources. Formal and material principles of justice. John Rawls s theory of justice.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Liberal, social and mixed models in health care. Public debate and health policies.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Macroallocation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 and health policy-economic and ethical dimensions.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Microallocation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>. Access to scarce resources. Criteria and standards-Interdependence of macro and micro levels.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Professional/patient relationships. Rules of veracity. Exceptions. “Benevolent deception’.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Professional patient relationships of Confidentiality and privacy. Justified breaches of confidentiality.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Ethical problems in transplantations. Donors and recipients. Ethical guidelines and legal regulations.</w:t>
      </w:r>
    </w:p>
    <w:p w:rsidR="00982066" w:rsidRPr="00982066" w:rsidRDefault="00982066" w:rsidP="0098206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Ethical problems in human reproduction: contraception, sterilization, abortion, artificial insemination, in vitro fertilization and </w:t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embrio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 transfer, surrogate motherhood.</w:t>
      </w:r>
    </w:p>
    <w:p w:rsidR="00982066" w:rsidRDefault="00982066" w:rsidP="00982066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2066" w:rsidRDefault="00982066" w:rsidP="00982066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982066">
        <w:rPr>
          <w:rFonts w:ascii="Times New Roman" w:hAnsi="Times New Roman" w:cs="Times New Roman"/>
          <w:b/>
          <w:sz w:val="24"/>
          <w:szCs w:val="24"/>
          <w:lang w:val="en-US"/>
        </w:rPr>
        <w:t>Recommended literature</w:t>
      </w:r>
      <w:r w:rsidRPr="0098206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bookmarkEnd w:id="0"/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Beauchamp T. L., </w:t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Chidress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 J. F. Principles of Biomedical Ethics. 4th </w:t>
      </w:r>
      <w:proofErr w:type="gramStart"/>
      <w:r w:rsidRPr="00982066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982066">
        <w:rPr>
          <w:rFonts w:ascii="Times New Roman" w:hAnsi="Times New Roman" w:cs="Times New Roman"/>
          <w:sz w:val="24"/>
          <w:szCs w:val="24"/>
          <w:lang w:val="en-US"/>
        </w:rPr>
        <w:t>. New York: Oxford University Press, 1994.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Gillon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 R. Principles of Health Care Ethics. John Wiley &amp; Sons, 1994.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  <w:t>Levine C., Guilford C. T. Taking Sides: Clashing Views on Controversial Bioethical Issues, 1989.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Arras J., Rhoden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>. Ethical Issues in Modern Medicine, Mountain View, 1989.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  <w:t>Johnson A.G. Pathways in Medical Ethics, 1990.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  <w:t>English D.C. A Clinical Guide for Medical Students. Norton Medical Books, 1999.</w:t>
      </w:r>
    </w:p>
    <w:p w:rsidR="00982066" w:rsidRPr="00982066" w:rsidRDefault="00982066" w:rsidP="0098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2066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98206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82066">
        <w:rPr>
          <w:rFonts w:ascii="Times New Roman" w:hAnsi="Times New Roman" w:cs="Times New Roman"/>
          <w:sz w:val="24"/>
          <w:szCs w:val="24"/>
          <w:lang w:val="en-US"/>
        </w:rPr>
        <w:t>Chrlesword</w:t>
      </w:r>
      <w:proofErr w:type="spellEnd"/>
      <w:r w:rsidRPr="00982066">
        <w:rPr>
          <w:rFonts w:ascii="Times New Roman" w:hAnsi="Times New Roman" w:cs="Times New Roman"/>
          <w:sz w:val="24"/>
          <w:szCs w:val="24"/>
          <w:lang w:val="en-US"/>
        </w:rPr>
        <w:t xml:space="preserve"> M. Bioethics in a liberal society. Cambridge University Press, 1994</w:t>
      </w:r>
    </w:p>
    <w:sectPr w:rsidR="00982066" w:rsidRPr="00982066" w:rsidSect="00982066">
      <w:headerReference w:type="default" r:id="rId7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49" w:rsidRDefault="00CE4149" w:rsidP="00982066">
      <w:pPr>
        <w:spacing w:after="0" w:line="240" w:lineRule="auto"/>
      </w:pPr>
      <w:r>
        <w:separator/>
      </w:r>
    </w:p>
  </w:endnote>
  <w:endnote w:type="continuationSeparator" w:id="0">
    <w:p w:rsidR="00CE4149" w:rsidRDefault="00CE4149" w:rsidP="0098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49" w:rsidRDefault="00CE4149" w:rsidP="00982066">
      <w:pPr>
        <w:spacing w:after="0" w:line="240" w:lineRule="auto"/>
      </w:pPr>
      <w:r>
        <w:separator/>
      </w:r>
    </w:p>
  </w:footnote>
  <w:footnote w:type="continuationSeparator" w:id="0">
    <w:p w:rsidR="00CE4149" w:rsidRDefault="00CE4149" w:rsidP="0098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66" w:rsidRDefault="0098206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-1205865</wp:posOffset>
          </wp:positionV>
          <wp:extent cx="6915600" cy="1036800"/>
          <wp:effectExtent l="0" t="0" r="0" b="0"/>
          <wp:wrapSquare wrapText="bothSides"/>
          <wp:docPr id="19" name="Picture 19" descr="G:\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9408A"/>
    <w:multiLevelType w:val="hybridMultilevel"/>
    <w:tmpl w:val="4A5C15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66"/>
    <w:rsid w:val="00846910"/>
    <w:rsid w:val="00982066"/>
    <w:rsid w:val="00C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95D8AA-AEEF-4050-AFB1-1E5C3E87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66"/>
  </w:style>
  <w:style w:type="paragraph" w:styleId="Footer">
    <w:name w:val="footer"/>
    <w:basedOn w:val="Normal"/>
    <w:link w:val="FooterChar"/>
    <w:uiPriority w:val="99"/>
    <w:unhideWhenUsed/>
    <w:rsid w:val="0098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18C80-668F-461D-82DD-8BC610E7C391}"/>
</file>

<file path=customXml/itemProps2.xml><?xml version="1.0" encoding="utf-8"?>
<ds:datastoreItem xmlns:ds="http://schemas.openxmlformats.org/officeDocument/2006/customXml" ds:itemID="{9C4063E0-8823-408A-B3C3-CA82999D6D09}"/>
</file>

<file path=customXml/itemProps3.xml><?xml version="1.0" encoding="utf-8"?>
<ds:datastoreItem xmlns:ds="http://schemas.openxmlformats.org/officeDocument/2006/customXml" ds:itemID="{D9126827-D9B6-4C5A-B0E2-D157E7681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 Nikolova</dc:creator>
  <cp:keywords/>
  <dc:description/>
  <cp:lastModifiedBy>Diyana Nikolova</cp:lastModifiedBy>
  <cp:revision>1</cp:revision>
  <dcterms:created xsi:type="dcterms:W3CDTF">2014-08-25T05:46:00Z</dcterms:created>
  <dcterms:modified xsi:type="dcterms:W3CDTF">2014-08-25T05:53:00Z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